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D702">
      <w:pPr>
        <w:spacing w:before="156" w:beforeLines="50" w:after="156" w:afterLines="50" w:line="500" w:lineRule="exact"/>
        <w:jc w:val="center"/>
        <w:rPr>
          <w:rFonts w:hint="eastAsia" w:ascii="等线" w:hAnsi="等线" w:eastAsia="华文中宋" w:cs="华文中宋"/>
          <w:b/>
          <w:bCs/>
          <w:sz w:val="36"/>
          <w:szCs w:val="36"/>
          <w:u w:val="none"/>
          <w:lang w:val="en-US" w:eastAsia="zh-CN"/>
        </w:rPr>
      </w:pPr>
      <w:r>
        <w:rPr>
          <w:rFonts w:hint="eastAsia" w:ascii="等线" w:hAnsi="等线" w:eastAsia="华文中宋" w:cs="华文中宋"/>
          <w:b/>
          <w:bCs/>
          <w:sz w:val="36"/>
          <w:szCs w:val="36"/>
          <w:u w:val="none"/>
          <w:lang w:val="en-US" w:eastAsia="zh-CN"/>
        </w:rPr>
        <w:t>湖南三一工业职业技术学院</w:t>
      </w:r>
      <w:r>
        <w:rPr>
          <w:rFonts w:hint="eastAsia" w:eastAsia="华文中宋" w:cs="华文中宋"/>
          <w:b/>
          <w:bCs/>
          <w:sz w:val="36"/>
          <w:szCs w:val="36"/>
        </w:rPr>
        <w:t>202</w:t>
      </w:r>
      <w:r>
        <w:rPr>
          <w:rFonts w:hint="eastAsia" w:eastAsia="华文中宋" w:cs="华文中宋"/>
          <w:b/>
          <w:bCs/>
          <w:sz w:val="36"/>
          <w:szCs w:val="36"/>
          <w:lang w:val="en-US" w:eastAsia="zh-CN"/>
        </w:rPr>
        <w:t>5</w:t>
      </w:r>
      <w:r>
        <w:rPr>
          <w:rFonts w:hint="eastAsia" w:ascii="等线" w:hAnsi="等线" w:eastAsia="华文中宋" w:cs="华文中宋"/>
          <w:b/>
          <w:bCs/>
          <w:sz w:val="36"/>
          <w:szCs w:val="36"/>
          <w:u w:val="none"/>
          <w:lang w:val="en-US" w:eastAsia="zh-CN"/>
        </w:rPr>
        <w:t>年体育特长生</w:t>
      </w:r>
    </w:p>
    <w:p w14:paraId="27BE56D7">
      <w:pPr>
        <w:spacing w:before="156" w:beforeLines="50" w:after="156" w:afterLines="50" w:line="500" w:lineRule="exact"/>
        <w:jc w:val="center"/>
        <w:rPr>
          <w:rFonts w:hint="eastAsia" w:ascii="等线" w:hAnsi="等线" w:eastAsia="华文中宋" w:cs="华文中宋"/>
          <w:b/>
          <w:bCs/>
          <w:sz w:val="36"/>
          <w:szCs w:val="36"/>
          <w:u w:val="none"/>
          <w:lang w:val="en-US" w:eastAsia="zh-CN"/>
        </w:rPr>
      </w:pPr>
      <w:r>
        <w:rPr>
          <w:rFonts w:hint="eastAsia" w:ascii="等线" w:hAnsi="等线" w:eastAsia="华文中宋" w:cs="华文中宋"/>
          <w:b/>
          <w:bCs/>
          <w:sz w:val="36"/>
          <w:szCs w:val="36"/>
          <w:u w:val="none"/>
          <w:lang w:val="en-US" w:eastAsia="zh-CN"/>
        </w:rPr>
        <w:t>高职单招方案</w:t>
      </w:r>
    </w:p>
    <w:p w14:paraId="25A5FA22">
      <w:pPr>
        <w:spacing w:line="500" w:lineRule="exact"/>
        <w:ind w:firstLine="560" w:firstLineChars="200"/>
        <w:rPr>
          <w:rFonts w:hint="eastAsia" w:eastAsia="仿宋" w:cs="仿宋"/>
          <w:sz w:val="28"/>
          <w:szCs w:val="28"/>
        </w:rPr>
      </w:pPr>
      <w:r>
        <w:rPr>
          <w:rFonts w:hint="eastAsia" w:eastAsia="仿宋" w:cs="仿宋"/>
          <w:sz w:val="28"/>
          <w:szCs w:val="28"/>
        </w:rPr>
        <w:t>为进一步推进我校体育后备人才的培养，规范特长生的招生工作，根据湖南省教育厅《关于做好</w:t>
      </w:r>
      <w:r>
        <w:rPr>
          <w:rFonts w:hint="eastAsia" w:eastAsia="仿宋" w:cs="仿宋"/>
          <w:sz w:val="28"/>
          <w:szCs w:val="28"/>
          <w:lang w:val="en-US" w:eastAsia="zh-CN"/>
        </w:rPr>
        <w:t>我省</w:t>
      </w:r>
      <w:r>
        <w:rPr>
          <w:rFonts w:hint="eastAsia" w:eastAsia="仿宋" w:cs="仿宋"/>
          <w:sz w:val="28"/>
          <w:szCs w:val="28"/>
        </w:rPr>
        <w:t>202</w:t>
      </w:r>
      <w:r>
        <w:rPr>
          <w:rFonts w:hint="eastAsia" w:eastAsia="仿宋" w:cs="仿宋"/>
          <w:sz w:val="28"/>
          <w:szCs w:val="28"/>
          <w:lang w:val="en-US" w:eastAsia="zh-CN"/>
        </w:rPr>
        <w:t>5</w:t>
      </w:r>
      <w:r>
        <w:rPr>
          <w:rFonts w:hint="eastAsia" w:eastAsia="仿宋" w:cs="仿宋"/>
          <w:sz w:val="28"/>
          <w:szCs w:val="28"/>
        </w:rPr>
        <w:t>年高职院校单独招生工作</w:t>
      </w:r>
      <w:r>
        <w:rPr>
          <w:rFonts w:hint="eastAsia" w:eastAsia="仿宋" w:cs="仿宋"/>
          <w:sz w:val="28"/>
          <w:szCs w:val="28"/>
          <w:lang w:val="en-US" w:eastAsia="zh-CN"/>
        </w:rPr>
        <w:t>具体事项的通知</w:t>
      </w:r>
      <w:r>
        <w:rPr>
          <w:rFonts w:hint="eastAsia" w:eastAsia="仿宋" w:cs="仿宋"/>
          <w:sz w:val="28"/>
          <w:szCs w:val="28"/>
        </w:rPr>
        <w:t>》（湘教</w:t>
      </w:r>
      <w:r>
        <w:rPr>
          <w:rFonts w:hint="eastAsia" w:eastAsia="仿宋" w:cs="仿宋"/>
          <w:sz w:val="28"/>
          <w:szCs w:val="28"/>
          <w:lang w:val="en-US" w:eastAsia="zh-CN"/>
        </w:rPr>
        <w:t>发</w:t>
      </w:r>
      <w:r>
        <w:rPr>
          <w:rFonts w:hint="eastAsia" w:eastAsia="仿宋" w:cs="仿宋"/>
          <w:sz w:val="28"/>
          <w:szCs w:val="28"/>
        </w:rPr>
        <w:t>〔202</w:t>
      </w:r>
      <w:r>
        <w:rPr>
          <w:rFonts w:hint="eastAsia" w:eastAsia="仿宋" w:cs="仿宋"/>
          <w:sz w:val="28"/>
          <w:szCs w:val="28"/>
          <w:lang w:val="en-US" w:eastAsia="zh-CN"/>
        </w:rPr>
        <w:t>5</w:t>
      </w:r>
      <w:r>
        <w:rPr>
          <w:rFonts w:hint="eastAsia" w:eastAsia="仿宋" w:cs="仿宋"/>
          <w:sz w:val="28"/>
          <w:szCs w:val="28"/>
        </w:rPr>
        <w:t>〕</w:t>
      </w:r>
      <w:r>
        <w:rPr>
          <w:rFonts w:hint="eastAsia" w:eastAsia="仿宋" w:cs="仿宋"/>
          <w:sz w:val="28"/>
          <w:szCs w:val="28"/>
          <w:lang w:val="en-US" w:eastAsia="zh-CN"/>
        </w:rPr>
        <w:t>1</w:t>
      </w:r>
      <w:r>
        <w:rPr>
          <w:rFonts w:hint="eastAsia" w:eastAsia="仿宋" w:cs="仿宋"/>
          <w:sz w:val="28"/>
          <w:szCs w:val="28"/>
        </w:rPr>
        <w:t>号）文件要求，结合学校实际，特制订本招生方案。</w:t>
      </w:r>
    </w:p>
    <w:p w14:paraId="54675157">
      <w:pPr>
        <w:widowControl/>
        <w:shd w:val="clear" w:color="auto" w:fill="FFFFFF"/>
        <w:spacing w:before="62" w:beforeLines="20" w:line="500" w:lineRule="exact"/>
        <w:ind w:left="561"/>
        <w:rPr>
          <w:rFonts w:hint="eastAsia" w:eastAsia="仿宋"/>
          <w:b/>
          <w:bCs/>
          <w:sz w:val="32"/>
          <w:szCs w:val="28"/>
        </w:rPr>
      </w:pPr>
      <w:r>
        <w:rPr>
          <w:rFonts w:hint="eastAsia" w:eastAsia="仿宋"/>
          <w:b/>
          <w:bCs/>
          <w:sz w:val="32"/>
          <w:szCs w:val="28"/>
        </w:rPr>
        <w:t>一、招生项目与计划</w:t>
      </w:r>
    </w:p>
    <w:p w14:paraId="498C8FB7">
      <w:pPr>
        <w:spacing w:line="500" w:lineRule="exact"/>
        <w:ind w:firstLine="560" w:firstLineChars="200"/>
        <w:rPr>
          <w:rFonts w:hint="eastAsia" w:eastAsia="仿宋" w:cs="仿宋"/>
          <w:sz w:val="28"/>
          <w:szCs w:val="28"/>
          <w:lang w:eastAsia="zh-CN"/>
        </w:rPr>
      </w:pPr>
      <w:r>
        <w:rPr>
          <w:rFonts w:hint="eastAsia" w:eastAsia="仿宋" w:cs="仿宋"/>
          <w:sz w:val="28"/>
          <w:szCs w:val="28"/>
        </w:rPr>
        <w:t>我校</w:t>
      </w:r>
      <w:r>
        <w:rPr>
          <w:rFonts w:hint="eastAsia" w:eastAsia="仿宋" w:cs="仿宋"/>
          <w:sz w:val="28"/>
          <w:szCs w:val="28"/>
          <w:lang w:eastAsia="zh-CN"/>
        </w:rPr>
        <w:t>艺术、体育特长生</w:t>
      </w:r>
      <w:r>
        <w:rPr>
          <w:rFonts w:hint="eastAsia" w:eastAsia="仿宋" w:cs="仿宋"/>
          <w:sz w:val="28"/>
          <w:szCs w:val="28"/>
        </w:rPr>
        <w:t>招生</w:t>
      </w:r>
      <w:r>
        <w:rPr>
          <w:rFonts w:hint="eastAsia" w:eastAsia="仿宋" w:cs="仿宋"/>
          <w:sz w:val="28"/>
          <w:szCs w:val="28"/>
          <w:lang w:val="en-US" w:eastAsia="zh-CN"/>
        </w:rPr>
        <w:t>计划</w:t>
      </w:r>
      <w:r>
        <w:rPr>
          <w:rFonts w:hint="eastAsia" w:eastAsia="仿宋" w:cs="仿宋"/>
          <w:sz w:val="28"/>
          <w:szCs w:val="28"/>
        </w:rPr>
        <w:t>严格按照湖南省教育厅有关规定执行</w:t>
      </w:r>
      <w:r>
        <w:rPr>
          <w:rFonts w:hint="eastAsia" w:eastAsia="仿宋" w:cs="仿宋"/>
          <w:sz w:val="28"/>
          <w:szCs w:val="28"/>
          <w:lang w:eastAsia="zh-CN"/>
        </w:rPr>
        <w:t>，</w:t>
      </w:r>
      <w:r>
        <w:rPr>
          <w:rFonts w:hint="eastAsia" w:eastAsia="仿宋" w:cs="仿宋"/>
          <w:sz w:val="28"/>
          <w:szCs w:val="28"/>
          <w:lang w:val="en-US" w:eastAsia="zh-CN"/>
        </w:rPr>
        <w:t>计划总数20人</w:t>
      </w:r>
      <w:r>
        <w:rPr>
          <w:rFonts w:hint="eastAsia" w:eastAsia="仿宋" w:cs="仿宋"/>
          <w:sz w:val="28"/>
          <w:szCs w:val="28"/>
          <w:lang w:eastAsia="zh-CN"/>
        </w:rPr>
        <w:t>。其中</w:t>
      </w:r>
      <w:r>
        <w:rPr>
          <w:rFonts w:hint="eastAsia" w:eastAsia="仿宋" w:cs="仿宋"/>
          <w:sz w:val="28"/>
          <w:szCs w:val="28"/>
          <w:lang w:val="en-US" w:eastAsia="zh-CN"/>
        </w:rPr>
        <w:t>体育特长生计划20人。</w:t>
      </w:r>
      <w:r>
        <w:rPr>
          <w:rFonts w:hint="eastAsia" w:eastAsia="仿宋" w:cs="仿宋"/>
          <w:sz w:val="28"/>
          <w:szCs w:val="28"/>
          <w:lang w:eastAsia="zh-CN"/>
        </w:rPr>
        <w:t>具体各</w:t>
      </w:r>
      <w:r>
        <w:rPr>
          <w:rFonts w:hint="eastAsia" w:eastAsia="仿宋" w:cs="仿宋"/>
          <w:sz w:val="28"/>
          <w:szCs w:val="28"/>
        </w:rPr>
        <w:t>项目计划如下</w:t>
      </w:r>
      <w:r>
        <w:rPr>
          <w:rFonts w:hint="eastAsia" w:eastAsia="仿宋" w:cs="仿宋"/>
          <w:sz w:val="28"/>
          <w:szCs w:val="28"/>
          <w:lang w:eastAsia="zh-CN"/>
        </w:rPr>
        <w:t>：</w:t>
      </w:r>
    </w:p>
    <w:tbl>
      <w:tblPr>
        <w:tblStyle w:val="8"/>
        <w:tblW w:w="7979" w:type="dxa"/>
        <w:jc w:val="center"/>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2"/>
        <w:gridCol w:w="1772"/>
        <w:gridCol w:w="2812"/>
        <w:gridCol w:w="1683"/>
      </w:tblGrid>
      <w:tr w14:paraId="59F4FC6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PrEx>
        <w:trPr>
          <w:trHeight w:val="454" w:hRule="exact"/>
          <w:tblHeader/>
          <w:jc w:val="center"/>
        </w:trPr>
        <w:tc>
          <w:tcPr>
            <w:tcW w:w="17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D7DCD6C">
            <w:pPr>
              <w:widowControl/>
              <w:spacing w:line="240" w:lineRule="atLeas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类别</w:t>
            </w:r>
          </w:p>
        </w:tc>
        <w:tc>
          <w:tcPr>
            <w:tcW w:w="177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433C5B1">
            <w:pPr>
              <w:widowControl/>
              <w:spacing w:line="240" w:lineRule="atLeas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项目</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406C5E8">
            <w:pPr>
              <w:widowControl/>
              <w:spacing w:line="240" w:lineRule="atLeas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具体小项目及性别要求</w:t>
            </w:r>
          </w:p>
        </w:tc>
        <w:tc>
          <w:tcPr>
            <w:tcW w:w="1683"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CFD0AE2">
            <w:pPr>
              <w:widowControl/>
              <w:spacing w:line="240" w:lineRule="atLeast"/>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计划数</w:t>
            </w:r>
          </w:p>
        </w:tc>
      </w:tr>
      <w:tr w14:paraId="1DEC935B">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tblHeader/>
          <w:jc w:val="center"/>
        </w:trPr>
        <w:tc>
          <w:tcPr>
            <w:tcW w:w="1712"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06AB469">
            <w:pPr>
              <w:widowControl/>
              <w:spacing w:line="240" w:lineRule="atLeast"/>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体育特长生</w:t>
            </w:r>
          </w:p>
        </w:tc>
        <w:tc>
          <w:tcPr>
            <w:tcW w:w="177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0602ACF">
            <w:pPr>
              <w:widowControl/>
              <w:spacing w:line="240" w:lineRule="atLeast"/>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篮球</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2B15663">
            <w:pPr>
              <w:widowControl/>
              <w:spacing w:line="240" w:lineRule="atLeast"/>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男子篮球</w:t>
            </w:r>
          </w:p>
          <w:p w14:paraId="1C21644F">
            <w:pPr>
              <w:widowControl/>
              <w:spacing w:line="240" w:lineRule="atLeast"/>
              <w:jc w:val="center"/>
              <w:rPr>
                <w:rFonts w:hint="eastAsia" w:ascii="仿宋" w:hAnsi="仿宋" w:eastAsia="仿宋" w:cs="仿宋"/>
                <w:color w:val="auto"/>
                <w:kern w:val="0"/>
                <w:sz w:val="21"/>
                <w:szCs w:val="21"/>
                <w:lang w:val="en-US" w:eastAsia="zh-CN"/>
              </w:rPr>
            </w:pPr>
          </w:p>
        </w:tc>
        <w:tc>
          <w:tcPr>
            <w:tcW w:w="1683"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748CC43">
            <w:pPr>
              <w:widowControl/>
              <w:spacing w:line="240" w:lineRule="atLeas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w:t>
            </w:r>
          </w:p>
        </w:tc>
      </w:tr>
      <w:tr w14:paraId="7DA52FA9">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tblHeader/>
          <w:jc w:val="center"/>
        </w:trPr>
        <w:tc>
          <w:tcPr>
            <w:tcW w:w="1712"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9BE1963">
            <w:pPr>
              <w:widowControl/>
              <w:spacing w:line="240" w:lineRule="atLeast"/>
              <w:jc w:val="center"/>
              <w:rPr>
                <w:rFonts w:hint="eastAsia" w:ascii="仿宋" w:hAnsi="仿宋" w:eastAsia="仿宋" w:cs="仿宋"/>
                <w:color w:val="auto"/>
                <w:kern w:val="0"/>
                <w:sz w:val="21"/>
                <w:szCs w:val="21"/>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485906D">
            <w:pPr>
              <w:widowControl/>
              <w:spacing w:line="240" w:lineRule="atLeast"/>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乒乓球</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80EA72E">
            <w:pPr>
              <w:widowControl/>
              <w:spacing w:line="240" w:lineRule="atLeas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男、女乒乓球</w:t>
            </w:r>
          </w:p>
        </w:tc>
        <w:tc>
          <w:tcPr>
            <w:tcW w:w="1683"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52F3FF5">
            <w:pPr>
              <w:widowControl/>
              <w:spacing w:line="240" w:lineRule="atLeas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r>
      <w:tr w14:paraId="1E77938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tblHeader/>
          <w:jc w:val="center"/>
        </w:trPr>
        <w:tc>
          <w:tcPr>
            <w:tcW w:w="1712"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21474AF">
            <w:pPr>
              <w:widowControl/>
              <w:spacing w:line="240" w:lineRule="atLeast"/>
              <w:jc w:val="center"/>
              <w:rPr>
                <w:rFonts w:hint="eastAsia" w:ascii="仿宋" w:hAnsi="仿宋" w:eastAsia="仿宋" w:cs="仿宋"/>
                <w:color w:val="auto"/>
                <w:kern w:val="0"/>
                <w:sz w:val="21"/>
                <w:szCs w:val="21"/>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471CAE2">
            <w:pPr>
              <w:widowControl/>
              <w:spacing w:line="240" w:lineRule="atLeas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羽毛球</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22243F1">
            <w:pPr>
              <w:widowControl/>
              <w:spacing w:line="240" w:lineRule="atLeas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男、女羽毛球</w:t>
            </w:r>
          </w:p>
          <w:p w14:paraId="3B315FB9">
            <w:pPr>
              <w:widowControl/>
              <w:spacing w:line="240" w:lineRule="atLeast"/>
              <w:jc w:val="center"/>
              <w:rPr>
                <w:rFonts w:hint="eastAsia" w:ascii="仿宋" w:hAnsi="仿宋" w:eastAsia="仿宋" w:cs="仿宋"/>
                <w:color w:val="auto"/>
                <w:kern w:val="0"/>
                <w:sz w:val="21"/>
                <w:szCs w:val="21"/>
                <w:lang w:val="en-US" w:eastAsia="zh-CN"/>
              </w:rPr>
            </w:pPr>
          </w:p>
        </w:tc>
        <w:tc>
          <w:tcPr>
            <w:tcW w:w="1683"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636CFA8">
            <w:pPr>
              <w:widowControl/>
              <w:spacing w:line="240" w:lineRule="atLeas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r>
      <w:tr w14:paraId="53325CB3">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tblHeader/>
          <w:jc w:val="center"/>
        </w:trPr>
        <w:tc>
          <w:tcPr>
            <w:tcW w:w="1712"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3C08B7C">
            <w:pPr>
              <w:widowControl/>
              <w:spacing w:line="240" w:lineRule="atLeast"/>
              <w:jc w:val="center"/>
              <w:rPr>
                <w:rFonts w:hint="eastAsia" w:ascii="仿宋" w:hAnsi="仿宋" w:eastAsia="仿宋" w:cs="仿宋"/>
                <w:color w:val="auto"/>
                <w:kern w:val="0"/>
                <w:sz w:val="21"/>
                <w:szCs w:val="21"/>
              </w:rPr>
            </w:pPr>
          </w:p>
        </w:tc>
        <w:tc>
          <w:tcPr>
            <w:tcW w:w="177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6AB8842">
            <w:pPr>
              <w:widowControl/>
              <w:spacing w:line="240" w:lineRule="atLeas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田径</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7140DFB">
            <w:pPr>
              <w:widowControl/>
              <w:spacing w:line="240" w:lineRule="atLeas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男、女田径</w:t>
            </w:r>
          </w:p>
        </w:tc>
        <w:tc>
          <w:tcPr>
            <w:tcW w:w="1683"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BE69175">
            <w:pPr>
              <w:widowControl/>
              <w:spacing w:line="240" w:lineRule="atLeas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r>
      <w:tr w14:paraId="7C37123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exact"/>
          <w:tblHeader/>
          <w:jc w:val="center"/>
        </w:trPr>
        <w:tc>
          <w:tcPr>
            <w:tcW w:w="34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DF6F67">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合</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rPr>
              <w:t>计</w:t>
            </w:r>
          </w:p>
        </w:tc>
        <w:tc>
          <w:tcPr>
            <w:tcW w:w="2812" w:type="dxa"/>
            <w:tcBorders>
              <w:top w:val="single" w:color="auto" w:sz="4" w:space="0"/>
              <w:left w:val="single" w:color="auto" w:sz="4" w:space="0"/>
              <w:bottom w:val="single" w:color="auto" w:sz="4" w:space="0"/>
              <w:right w:val="single" w:color="auto" w:sz="4" w:space="0"/>
            </w:tcBorders>
            <w:shd w:val="clear" w:color="auto" w:fill="FFFFFF"/>
            <w:vAlign w:val="center"/>
          </w:tcPr>
          <w:p w14:paraId="45563483">
            <w:pPr>
              <w:widowControl/>
              <w:spacing w:line="240" w:lineRule="atLeast"/>
              <w:jc w:val="center"/>
              <w:rPr>
                <w:rFonts w:hint="eastAsia" w:ascii="仿宋" w:hAnsi="仿宋" w:eastAsia="仿宋" w:cs="仿宋"/>
                <w:color w:val="auto"/>
                <w:kern w:val="0"/>
                <w:sz w:val="21"/>
                <w:szCs w:val="21"/>
                <w:lang w:eastAsia="zh-CN"/>
              </w:rPr>
            </w:pPr>
          </w:p>
        </w:tc>
        <w:tc>
          <w:tcPr>
            <w:tcW w:w="1683" w:type="dxa"/>
            <w:tcBorders>
              <w:top w:val="single" w:color="auto" w:sz="4" w:space="0"/>
              <w:left w:val="single" w:color="auto" w:sz="4" w:space="0"/>
              <w:bottom w:val="single" w:color="auto" w:sz="4" w:space="0"/>
              <w:right w:val="single" w:color="auto" w:sz="4" w:space="0"/>
            </w:tcBorders>
            <w:shd w:val="clear" w:color="auto" w:fill="FFFFFF"/>
            <w:vAlign w:val="center"/>
          </w:tcPr>
          <w:p w14:paraId="26305488">
            <w:pPr>
              <w:widowControl/>
              <w:spacing w:line="240" w:lineRule="atLeas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r>
    </w:tbl>
    <w:p w14:paraId="0BF738FF">
      <w:pPr>
        <w:widowControl/>
        <w:shd w:val="clear" w:color="auto" w:fill="FFFFFF"/>
        <w:spacing w:before="62" w:beforeLines="20" w:line="500" w:lineRule="exact"/>
        <w:ind w:left="561"/>
        <w:rPr>
          <w:rFonts w:hint="eastAsia" w:eastAsia="仿宋"/>
          <w:b/>
          <w:bCs/>
          <w:sz w:val="32"/>
          <w:szCs w:val="28"/>
        </w:rPr>
      </w:pPr>
      <w:r>
        <w:rPr>
          <w:rFonts w:hint="eastAsia" w:eastAsia="仿宋"/>
          <w:b/>
          <w:bCs/>
          <w:sz w:val="32"/>
          <w:szCs w:val="28"/>
        </w:rPr>
        <w:t>二、报考条件</w:t>
      </w:r>
    </w:p>
    <w:p w14:paraId="04F710AE">
      <w:pPr>
        <w:spacing w:line="500" w:lineRule="exact"/>
        <w:ind w:firstLine="560" w:firstLineChars="200"/>
        <w:rPr>
          <w:rFonts w:hint="eastAsia" w:eastAsia="仿宋" w:cs="仿宋"/>
          <w:sz w:val="28"/>
          <w:szCs w:val="28"/>
          <w:lang w:eastAsia="zh-CN"/>
        </w:rPr>
      </w:pPr>
      <w:r>
        <w:rPr>
          <w:rFonts w:hint="eastAsia" w:eastAsia="仿宋" w:cs="仿宋"/>
          <w:sz w:val="28"/>
          <w:szCs w:val="28"/>
          <w:lang w:val="en-US" w:eastAsia="zh-CN"/>
        </w:rPr>
        <w:t>1.</w:t>
      </w:r>
      <w:r>
        <w:rPr>
          <w:rFonts w:hint="eastAsia" w:eastAsia="仿宋" w:cs="仿宋"/>
          <w:sz w:val="28"/>
          <w:szCs w:val="28"/>
        </w:rPr>
        <w:t>符合我省202</w:t>
      </w:r>
      <w:r>
        <w:rPr>
          <w:rFonts w:hint="eastAsia" w:eastAsia="仿宋" w:cs="仿宋"/>
          <w:sz w:val="28"/>
          <w:szCs w:val="28"/>
          <w:lang w:val="en-US" w:eastAsia="zh-CN"/>
        </w:rPr>
        <w:t>5</w:t>
      </w:r>
      <w:r>
        <w:rPr>
          <w:rFonts w:hint="eastAsia" w:eastAsia="仿宋" w:cs="仿宋"/>
          <w:sz w:val="28"/>
          <w:szCs w:val="28"/>
        </w:rPr>
        <w:t>年普通高考（含对口招生考试）报名条件并已参加高考报名</w:t>
      </w:r>
      <w:r>
        <w:rPr>
          <w:rFonts w:hint="eastAsia" w:eastAsia="仿宋" w:cs="仿宋"/>
          <w:sz w:val="28"/>
          <w:szCs w:val="28"/>
          <w:lang w:eastAsia="zh-CN"/>
        </w:rPr>
        <w:t>。</w:t>
      </w:r>
    </w:p>
    <w:p w14:paraId="4F339981">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2.原则上须获得市州级体育比赛个人比赛前6名，集体比赛前6名的主力队员；或具备运动员二级证书。</w:t>
      </w:r>
    </w:p>
    <w:p w14:paraId="68716FFB">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3.所获成绩及奖项限于报所对应的专业项目。</w:t>
      </w:r>
    </w:p>
    <w:p w14:paraId="2097D737">
      <w:pPr>
        <w:widowControl/>
        <w:shd w:val="clear" w:color="auto" w:fill="FFFFFF"/>
        <w:spacing w:before="62" w:beforeLines="20" w:line="500" w:lineRule="exact"/>
        <w:ind w:left="561"/>
        <w:rPr>
          <w:rFonts w:hint="eastAsia" w:eastAsia="仿宋"/>
          <w:b/>
          <w:bCs/>
          <w:sz w:val="32"/>
          <w:szCs w:val="28"/>
        </w:rPr>
      </w:pPr>
      <w:r>
        <w:rPr>
          <w:rFonts w:hint="eastAsia" w:eastAsia="仿宋"/>
          <w:b/>
          <w:bCs/>
          <w:sz w:val="32"/>
          <w:szCs w:val="28"/>
        </w:rPr>
        <w:t>三、报</w:t>
      </w:r>
      <w:r>
        <w:rPr>
          <w:rFonts w:hint="eastAsia" w:eastAsia="仿宋"/>
          <w:b/>
          <w:bCs/>
          <w:sz w:val="32"/>
          <w:szCs w:val="28"/>
          <w:lang w:val="en-US" w:eastAsia="zh-CN"/>
        </w:rPr>
        <w:t>考</w:t>
      </w:r>
      <w:r>
        <w:rPr>
          <w:rFonts w:hint="eastAsia" w:eastAsia="仿宋"/>
          <w:b/>
          <w:bCs/>
          <w:sz w:val="32"/>
          <w:szCs w:val="28"/>
        </w:rPr>
        <w:t>流程</w:t>
      </w:r>
    </w:p>
    <w:p w14:paraId="742AE024">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1.参加全省单招统一报考。</w:t>
      </w:r>
    </w:p>
    <w:p w14:paraId="553AB18B">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2.报考时间：</w:t>
      </w:r>
      <w:r>
        <w:rPr>
          <w:rFonts w:hint="eastAsia" w:ascii="等线" w:hAnsi="等线" w:eastAsia="等线" w:cs="等线"/>
          <w:sz w:val="28"/>
          <w:szCs w:val="28"/>
          <w:lang w:val="en-US" w:eastAsia="zh-CN"/>
        </w:rPr>
        <w:t>2025</w:t>
      </w:r>
      <w:r>
        <w:rPr>
          <w:rFonts w:hint="eastAsia" w:eastAsia="仿宋" w:cs="仿宋"/>
          <w:sz w:val="28"/>
          <w:szCs w:val="28"/>
          <w:lang w:val="en-US" w:eastAsia="zh-CN"/>
        </w:rPr>
        <w:t>年</w:t>
      </w:r>
      <w:r>
        <w:rPr>
          <w:rFonts w:hint="eastAsia" w:ascii="等线" w:hAnsi="等线" w:eastAsia="等线" w:cs="等线"/>
          <w:sz w:val="28"/>
          <w:szCs w:val="28"/>
          <w:lang w:val="en-US" w:eastAsia="zh-CN"/>
        </w:rPr>
        <w:t>2</w:t>
      </w:r>
      <w:r>
        <w:rPr>
          <w:rFonts w:hint="eastAsia" w:eastAsia="仿宋" w:cs="仿宋"/>
          <w:sz w:val="28"/>
          <w:szCs w:val="28"/>
          <w:lang w:val="en-US" w:eastAsia="zh-CN"/>
        </w:rPr>
        <w:t>月</w:t>
      </w:r>
      <w:r>
        <w:rPr>
          <w:rFonts w:hint="eastAsia" w:ascii="等线" w:hAnsi="等线" w:eastAsia="等线" w:cs="等线"/>
          <w:sz w:val="28"/>
          <w:szCs w:val="28"/>
          <w:lang w:val="en-US" w:eastAsia="zh-CN"/>
        </w:rPr>
        <w:t>18</w:t>
      </w:r>
      <w:r>
        <w:rPr>
          <w:rFonts w:hint="eastAsia" w:eastAsia="仿宋" w:cs="仿宋"/>
          <w:sz w:val="28"/>
          <w:szCs w:val="28"/>
          <w:lang w:val="en-US" w:eastAsia="zh-CN"/>
        </w:rPr>
        <w:t>日</w:t>
      </w:r>
      <w:r>
        <w:rPr>
          <w:rFonts w:hint="eastAsia" w:ascii="等线" w:hAnsi="等线" w:eastAsia="等线" w:cs="等线"/>
          <w:sz w:val="28"/>
          <w:szCs w:val="28"/>
          <w:lang w:val="en-US" w:eastAsia="zh-CN"/>
        </w:rPr>
        <w:t>8:00</w:t>
      </w:r>
      <w:r>
        <w:rPr>
          <w:rFonts w:hint="eastAsia" w:eastAsia="仿宋" w:cs="仿宋"/>
          <w:sz w:val="28"/>
          <w:szCs w:val="28"/>
          <w:lang w:val="en-US" w:eastAsia="zh-CN"/>
        </w:rPr>
        <w:t>－</w:t>
      </w:r>
      <w:r>
        <w:rPr>
          <w:rFonts w:hint="eastAsia" w:ascii="等线" w:hAnsi="等线" w:eastAsia="等线" w:cs="等线"/>
          <w:sz w:val="28"/>
          <w:szCs w:val="28"/>
          <w:lang w:val="en-US" w:eastAsia="zh-CN"/>
        </w:rPr>
        <w:t>2</w:t>
      </w:r>
      <w:r>
        <w:rPr>
          <w:rFonts w:hint="eastAsia" w:eastAsia="仿宋" w:cs="仿宋"/>
          <w:sz w:val="28"/>
          <w:szCs w:val="28"/>
          <w:lang w:val="en-US" w:eastAsia="zh-CN"/>
        </w:rPr>
        <w:t>月2</w:t>
      </w:r>
      <w:r>
        <w:rPr>
          <w:rFonts w:hint="eastAsia" w:ascii="等线" w:hAnsi="等线" w:eastAsia="等线" w:cs="等线"/>
          <w:sz w:val="28"/>
          <w:szCs w:val="28"/>
          <w:lang w:val="en-US" w:eastAsia="zh-CN"/>
        </w:rPr>
        <w:t>5</w:t>
      </w:r>
      <w:r>
        <w:rPr>
          <w:rFonts w:hint="eastAsia" w:eastAsia="仿宋" w:cs="仿宋"/>
          <w:sz w:val="28"/>
          <w:szCs w:val="28"/>
          <w:lang w:val="en-US" w:eastAsia="zh-CN"/>
        </w:rPr>
        <w:t>日</w:t>
      </w:r>
      <w:r>
        <w:rPr>
          <w:rFonts w:hint="eastAsia" w:ascii="等线" w:hAnsi="等线" w:eastAsia="等线" w:cs="等线"/>
          <w:sz w:val="28"/>
          <w:szCs w:val="28"/>
          <w:lang w:val="en-US" w:eastAsia="zh-CN"/>
        </w:rPr>
        <w:t>17:00</w:t>
      </w:r>
      <w:r>
        <w:rPr>
          <w:rFonts w:hint="eastAsia" w:eastAsia="仿宋" w:cs="仿宋"/>
          <w:sz w:val="28"/>
          <w:szCs w:val="28"/>
          <w:lang w:val="en-US" w:eastAsia="zh-CN"/>
        </w:rPr>
        <w:t>。</w:t>
      </w:r>
    </w:p>
    <w:p w14:paraId="42387070">
      <w:pPr>
        <w:widowControl/>
        <w:shd w:val="clear" w:color="auto" w:fill="FFFFFF"/>
        <w:spacing w:before="62" w:beforeLines="20" w:line="500" w:lineRule="exact"/>
        <w:ind w:left="561"/>
        <w:rPr>
          <w:rFonts w:hint="eastAsia" w:eastAsia="仿宋"/>
          <w:b/>
          <w:bCs/>
          <w:sz w:val="32"/>
          <w:szCs w:val="28"/>
        </w:rPr>
      </w:pPr>
      <w:r>
        <w:rPr>
          <w:rFonts w:hint="eastAsia" w:eastAsia="仿宋"/>
          <w:b/>
          <w:bCs/>
          <w:sz w:val="32"/>
          <w:szCs w:val="28"/>
        </w:rPr>
        <w:t>四、资格审查</w:t>
      </w:r>
    </w:p>
    <w:p w14:paraId="6B26F4A1">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学生在2月22日</w:t>
      </w:r>
      <w:r>
        <w:rPr>
          <w:rFonts w:hint="eastAsia" w:ascii="等线" w:hAnsi="等线" w:eastAsia="等线" w:cs="等线"/>
          <w:sz w:val="28"/>
          <w:szCs w:val="28"/>
          <w:lang w:val="en-US" w:eastAsia="zh-CN"/>
        </w:rPr>
        <w:t>8:00</w:t>
      </w:r>
      <w:r>
        <w:rPr>
          <w:rFonts w:hint="eastAsia" w:eastAsia="仿宋" w:cs="仿宋"/>
          <w:sz w:val="28"/>
          <w:szCs w:val="28"/>
          <w:lang w:val="en-US" w:eastAsia="zh-CN"/>
        </w:rPr>
        <w:t>前，将报名表、身份证正反面复印件、竞赛获奖证书或特长项目等级证书或运动员证书等报考条件中要求提供的其他证明材料复印件等证明材料，通过邮件发送至15580958889@163.com方式，提交至我校教务处进行审核。审核通过后方可取得体育特长生报考资格，未通过的考生只能报考我校普通类别单招。</w:t>
      </w:r>
    </w:p>
    <w:p w14:paraId="798C4150">
      <w:pPr>
        <w:widowControl/>
        <w:shd w:val="clear" w:color="auto" w:fill="FFFFFF"/>
        <w:spacing w:before="62" w:beforeLines="20" w:line="500" w:lineRule="exact"/>
        <w:ind w:left="561"/>
        <w:rPr>
          <w:rFonts w:hint="eastAsia" w:eastAsia="仿宋"/>
          <w:b/>
          <w:bCs/>
          <w:sz w:val="32"/>
          <w:szCs w:val="28"/>
        </w:rPr>
      </w:pPr>
      <w:r>
        <w:rPr>
          <w:rFonts w:hint="eastAsia" w:eastAsia="仿宋"/>
          <w:b/>
          <w:bCs/>
          <w:sz w:val="32"/>
          <w:szCs w:val="28"/>
        </w:rPr>
        <w:t>五、现场确认</w:t>
      </w:r>
    </w:p>
    <w:p w14:paraId="7D978BA7">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取得特长生报考资格的考生，请于2025年3月7日，在我校专项测试开始前，携带资格审查报名材料原件进行现场确认。</w:t>
      </w:r>
      <w:bookmarkStart w:id="0" w:name="_Hlk92982592"/>
    </w:p>
    <w:bookmarkEnd w:id="0"/>
    <w:p w14:paraId="340F9062">
      <w:pPr>
        <w:widowControl/>
        <w:shd w:val="clear" w:color="auto" w:fill="FFFFFF"/>
        <w:spacing w:before="62" w:beforeLines="20" w:line="500" w:lineRule="exact"/>
        <w:ind w:left="561"/>
        <w:rPr>
          <w:rFonts w:hint="eastAsia" w:eastAsia="仿宋"/>
          <w:b/>
          <w:bCs/>
          <w:sz w:val="32"/>
          <w:szCs w:val="28"/>
        </w:rPr>
      </w:pPr>
      <w:r>
        <w:rPr>
          <w:rFonts w:hint="eastAsia" w:eastAsia="仿宋"/>
          <w:b/>
          <w:bCs/>
          <w:sz w:val="32"/>
          <w:szCs w:val="28"/>
        </w:rPr>
        <w:t>六、专项测试</w:t>
      </w:r>
    </w:p>
    <w:p w14:paraId="06C0F886">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1.测试时间及地点。我校体育特长生专项测试安排在2025年3月8 日，具体测试地点安排见学院招生网另行通知。</w:t>
      </w:r>
    </w:p>
    <w:p w14:paraId="73F83B54">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2.测试流程及方式见学院招生网通知。</w:t>
      </w:r>
    </w:p>
    <w:p w14:paraId="74466ED6">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3.各项目的测试内容及要求如下：</w:t>
      </w:r>
    </w:p>
    <w:p w14:paraId="39B78A1E">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（一）篮球</w:t>
      </w:r>
    </w:p>
    <w:p w14:paraId="66F310AF">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1.全场“Z”型运球三步上篮</w:t>
      </w:r>
    </w:p>
    <w:p w14:paraId="0A73DE83">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规定时间内运用正规的运球技术动作，运球过程中不允许抛球、甩球、翻手腕、走步、上篮未中等，每出现一次违例扣技术分5分。测试者从篮下出发经第一个障碍桶时运用背后运球动作，运球经第二个障碍桶时运用后转身运球动作，运球经第三个障碍桶时运用胯下运球动作，完成三步上篮后（未投中球须补篮）以同样方式返回，共两个往返。整个运球过程中需要做四次折返，左、右手各两次上篮。</w:t>
      </w:r>
    </w:p>
    <w:p w14:paraId="2A74977B">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2.一分钟投篮</w:t>
      </w:r>
    </w:p>
    <w:p w14:paraId="60024628">
      <w:pPr>
        <w:spacing w:line="500" w:lineRule="exact"/>
        <w:ind w:firstLine="560" w:firstLineChars="200"/>
        <w:rPr>
          <w:rFonts w:hint="eastAsia" w:eastAsia="仿宋" w:cs="仿宋"/>
          <w:sz w:val="28"/>
          <w:szCs w:val="28"/>
          <w:lang w:val="en-US" w:eastAsia="zh-CN"/>
        </w:rPr>
      </w:pPr>
      <w:r>
        <w:rPr>
          <w:rFonts w:hint="eastAsia" w:ascii="等线" w:hAnsi="等线" w:eastAsia="仿宋" w:cs="仿宋"/>
          <w:kern w:val="2"/>
          <w:sz w:val="28"/>
          <w:szCs w:val="28"/>
          <w:lang w:val="en-US" w:eastAsia="zh-CN" w:bidi="ar-SA"/>
        </w:rPr>
        <w:t>测试方法：球员使用正确的投篮姿势，1分钟时间内自投自抢，球员最低出手次数12次（以篮圈中心投影点为中心，5.5米为半径所画的弧线外）每人两次投篮机会，取最好成绩</w:t>
      </w:r>
      <w:r>
        <w:rPr>
          <w:rFonts w:hint="eastAsia" w:eastAsia="仿宋" w:cs="仿宋"/>
          <w:sz w:val="28"/>
          <w:szCs w:val="28"/>
          <w:lang w:val="en-US" w:eastAsia="zh-CN"/>
        </w:rPr>
        <w:t>。</w:t>
      </w:r>
    </w:p>
    <w:p w14:paraId="2B867ED0">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3.助跑摸高</w:t>
      </w:r>
    </w:p>
    <w:p w14:paraId="4C50A31F">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测试方法：考生助跑起跳摸高，单手触摸有固定标尺的高物，记录绝对高度。助跑距离和起跳方式不限。每人测试两次，取最佳成绩（精确到厘米）。</w:t>
      </w:r>
    </w:p>
    <w:p w14:paraId="61EFB222">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4.全场实战</w:t>
      </w:r>
    </w:p>
    <w:p w14:paraId="3209D209">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测试方法：分队教学比赛、双方根据教练安排采用人盯人、联防防守。测试者须积极展示个人技战术与运动能力，实战环节根据测试者场上表现最后评分。</w:t>
      </w:r>
    </w:p>
    <w:p w14:paraId="278E2F49">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（二）乒乓球</w:t>
      </w:r>
    </w:p>
    <w:p w14:paraId="1363E5D3">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1.正手拉球</w:t>
      </w:r>
    </w:p>
    <w:p w14:paraId="25869500">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测试方法：单球要求3次机会连续20个回合，每个回合分0</w:t>
      </w:r>
      <w:r>
        <w:rPr>
          <w:rFonts w:hint="eastAsia" w:ascii="等线" w:hAnsi="等线" w:eastAsia="仿宋" w:cs="仿宋"/>
          <w:kern w:val="2"/>
          <w:sz w:val="28"/>
          <w:szCs w:val="28"/>
          <w:lang w:val="en-US" w:eastAsia="zh-Hans" w:bidi="ar-SA"/>
        </w:rPr>
        <w:t>.4</w:t>
      </w:r>
      <w:r>
        <w:rPr>
          <w:rFonts w:hint="eastAsia" w:ascii="等线" w:hAnsi="等线" w:eastAsia="仿宋" w:cs="仿宋"/>
          <w:kern w:val="2"/>
          <w:sz w:val="28"/>
          <w:szCs w:val="28"/>
          <w:lang w:val="en-US" w:eastAsia="zh-CN" w:bidi="ar-SA"/>
        </w:rPr>
        <w:t>，按命中数量取最好一次成绩，未击球到指定落点一律不计数。</w:t>
      </w:r>
    </w:p>
    <w:p w14:paraId="4B694D10">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w:t>
      </w:r>
      <w:r>
        <w:rPr>
          <w:rFonts w:hint="eastAsia" w:eastAsia="仿宋" w:cs="仿宋"/>
          <w:sz w:val="28"/>
          <w:szCs w:val="28"/>
          <w:lang w:val="en-US" w:eastAsia="zh-Hans"/>
        </w:rPr>
        <w:t>左推右攻</w:t>
      </w:r>
      <w:r>
        <w:rPr>
          <w:rFonts w:hint="eastAsia" w:eastAsia="仿宋" w:cs="仿宋"/>
          <w:sz w:val="28"/>
          <w:szCs w:val="28"/>
          <w:lang w:val="en-US" w:eastAsia="zh-CN"/>
        </w:rPr>
        <w:t>技术</w:t>
      </w:r>
    </w:p>
    <w:p w14:paraId="6D838E02">
      <w:pPr>
        <w:spacing w:line="500" w:lineRule="exact"/>
        <w:ind w:firstLine="560" w:firstLineChars="200"/>
        <w:rPr>
          <w:rFonts w:hint="eastAsia" w:eastAsia="仿宋" w:cs="仿宋"/>
          <w:sz w:val="28"/>
          <w:szCs w:val="28"/>
          <w:lang w:val="en-US" w:eastAsia="zh-CN"/>
        </w:rPr>
      </w:pPr>
      <w:r>
        <w:rPr>
          <w:rFonts w:hint="eastAsia" w:ascii="等线" w:hAnsi="等线" w:eastAsia="仿宋" w:cs="仿宋"/>
          <w:kern w:val="2"/>
          <w:sz w:val="28"/>
          <w:szCs w:val="28"/>
          <w:lang w:val="en-US" w:eastAsia="zh-CN" w:bidi="ar-SA"/>
        </w:rPr>
        <w:t>测试方法：单球要求3次机会连续20个回合，每个回合0.7分，按命中数量取最好一次成绩，未击球到指定落点一律不计数。</w:t>
      </w:r>
    </w:p>
    <w:p w14:paraId="1AEBB8F9">
      <w:pPr>
        <w:spacing w:line="500" w:lineRule="exact"/>
        <w:ind w:firstLine="560" w:firstLineChars="200"/>
        <w:rPr>
          <w:rFonts w:hint="eastAsia" w:eastAsia="仿宋" w:cs="仿宋"/>
          <w:sz w:val="28"/>
          <w:szCs w:val="28"/>
          <w:lang w:val="en-US" w:eastAsia="zh-Hans"/>
        </w:rPr>
      </w:pPr>
      <w:r>
        <w:rPr>
          <w:rFonts w:hint="eastAsia" w:eastAsia="仿宋" w:cs="仿宋"/>
          <w:sz w:val="28"/>
          <w:szCs w:val="28"/>
          <w:lang w:val="en-US" w:eastAsia="zh-CN"/>
        </w:rPr>
        <w:t>3.</w:t>
      </w:r>
      <w:r>
        <w:rPr>
          <w:rFonts w:hint="eastAsia" w:eastAsia="仿宋" w:cs="仿宋"/>
          <w:sz w:val="28"/>
          <w:szCs w:val="28"/>
          <w:lang w:val="en-US" w:eastAsia="zh-Hans"/>
        </w:rPr>
        <w:t>发球强攻</w:t>
      </w:r>
    </w:p>
    <w:p w14:paraId="287CB531">
      <w:pPr>
        <w:spacing w:line="500" w:lineRule="exact"/>
        <w:ind w:firstLine="560" w:firstLineChars="200"/>
        <w:rPr>
          <w:rFonts w:hint="eastAsia" w:eastAsia="仿宋" w:cs="仿宋"/>
          <w:sz w:val="28"/>
          <w:szCs w:val="28"/>
          <w:lang w:val="en-US" w:eastAsia="zh-CN"/>
        </w:rPr>
      </w:pPr>
      <w:r>
        <w:rPr>
          <w:rFonts w:hint="eastAsia" w:ascii="等线" w:hAnsi="等线" w:eastAsia="仿宋" w:cs="仿宋"/>
          <w:kern w:val="2"/>
          <w:sz w:val="28"/>
          <w:szCs w:val="28"/>
          <w:lang w:val="en-US" w:eastAsia="zh-CN" w:bidi="ar-SA"/>
        </w:rPr>
        <w:t>测试方法：单球要求10次机会每命中1次2分，按数量取最终成绩。</w:t>
      </w:r>
    </w:p>
    <w:p w14:paraId="73F39F19">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4.比赛能力</w:t>
      </w:r>
    </w:p>
    <w:p w14:paraId="6EC2A5A3">
      <w:pPr>
        <w:pStyle w:val="6"/>
        <w:numPr>
          <w:ilvl w:val="0"/>
          <w:numId w:val="0"/>
        </w:numPr>
        <w:shd w:val="clear" w:color="auto" w:fill="FFFFFF"/>
        <w:spacing w:before="0" w:beforeAutospacing="0" w:after="0" w:afterAutospacing="0" w:line="500" w:lineRule="exact"/>
        <w:ind w:firstLine="560" w:firstLineChars="200"/>
        <w:rPr>
          <w:rFonts w:hint="eastAsia" w:eastAsia="仿宋" w:cs="仿宋"/>
          <w:sz w:val="28"/>
          <w:szCs w:val="28"/>
          <w:lang w:val="en-US" w:eastAsia="zh-CN"/>
        </w:rPr>
      </w:pPr>
      <w:r>
        <w:rPr>
          <w:rFonts w:hint="eastAsia" w:ascii="等线" w:hAnsi="等线" w:eastAsia="仿宋" w:cs="仿宋"/>
          <w:kern w:val="2"/>
          <w:sz w:val="28"/>
          <w:szCs w:val="28"/>
          <w:lang w:val="en-US" w:eastAsia="zh-CN" w:bidi="ar-SA"/>
        </w:rPr>
        <w:t>测试方法：根据报考人数，组织循环或淘汰赛，通过比赛观察考生的全面技术和战术意识，并排列名次，比赛采用3局2胜，11分制。</w:t>
      </w:r>
    </w:p>
    <w:p w14:paraId="70DB4DBF">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（三）羽毛球</w:t>
      </w:r>
    </w:p>
    <w:p w14:paraId="32B49AA0">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 1.正手发高远球</w:t>
      </w:r>
    </w:p>
    <w:p w14:paraId="7CC7762A">
      <w:pPr>
        <w:spacing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测试方法：考生在右场区中线附近离发球线50厘米处站立发高远球，落地应在单、双打端线及距中线和单打边线各60厘米所作平行线所构成的区域内。</w:t>
      </w:r>
    </w:p>
    <w:p w14:paraId="589D1A68">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2.正手后场吊球</w:t>
      </w:r>
    </w:p>
    <w:p w14:paraId="4BDB0DC4">
      <w:pPr>
        <w:pStyle w:val="6"/>
        <w:numPr>
          <w:ilvl w:val="0"/>
          <w:numId w:val="0"/>
        </w:numPr>
        <w:shd w:val="clear" w:color="auto" w:fill="FFFFFF"/>
        <w:spacing w:before="0" w:beforeAutospacing="0" w:after="0" w:afterAutospacing="0" w:line="500" w:lineRule="exact"/>
        <w:ind w:firstLine="560" w:firstLineChars="200"/>
        <w:rPr>
          <w:rFonts w:hint="eastAsia" w:eastAsia="仿宋" w:cs="仿宋"/>
          <w:sz w:val="28"/>
          <w:szCs w:val="28"/>
          <w:lang w:val="en-US" w:eastAsia="zh-CN"/>
        </w:rPr>
      </w:pPr>
      <w:r>
        <w:rPr>
          <w:rFonts w:hint="eastAsia" w:ascii="等线" w:hAnsi="等线" w:eastAsia="仿宋" w:cs="仿宋"/>
          <w:kern w:val="2"/>
          <w:sz w:val="28"/>
          <w:szCs w:val="28"/>
          <w:lang w:val="en-US" w:eastAsia="zh-CN" w:bidi="ar-SA"/>
        </w:rPr>
        <w:t>测试方法：考评员发出高远球后，考生在右场区距前发球线50厘米处起动吊直、斜线球各5个。</w:t>
      </w:r>
    </w:p>
    <w:p w14:paraId="2A1B95E8">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3.网前搓球</w:t>
      </w:r>
    </w:p>
    <w:p w14:paraId="18B88BF4">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测试方法：考评员在网前抛球，考生在前发球线后启动将球搓过网，正、反手各5个球。</w:t>
      </w:r>
    </w:p>
    <w:p w14:paraId="13EBE250">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4.单打技评</w:t>
      </w:r>
    </w:p>
    <w:p w14:paraId="572B7D25">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 根据报考人数，组织循环或淘汰赛，赛制一局，21分每球得分。</w:t>
      </w:r>
    </w:p>
    <w:p w14:paraId="4085532C">
      <w:pPr>
        <w:numPr>
          <w:ilvl w:val="0"/>
          <w:numId w:val="1"/>
        </w:num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田径项目</w:t>
      </w:r>
    </w:p>
    <w:p w14:paraId="71F25F0C">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测试方法：参考附件1《专项测试办法及评分细则》中田径项目测试内容及评分标准，考生任选其中一项参加测试。</w:t>
      </w:r>
    </w:p>
    <w:p w14:paraId="12BA9858">
      <w:pPr>
        <w:spacing w:line="500" w:lineRule="exact"/>
        <w:ind w:firstLine="560" w:firstLineChars="200"/>
        <w:rPr>
          <w:rFonts w:hint="default" w:eastAsia="仿宋" w:cs="仿宋"/>
          <w:sz w:val="28"/>
          <w:szCs w:val="28"/>
          <w:lang w:val="en-US" w:eastAsia="zh-CN"/>
        </w:rPr>
      </w:pPr>
      <w:r>
        <w:rPr>
          <w:rFonts w:hint="eastAsia" w:eastAsia="仿宋" w:cs="仿宋"/>
          <w:sz w:val="28"/>
          <w:szCs w:val="28"/>
          <w:lang w:val="en-US" w:eastAsia="zh-CN"/>
        </w:rPr>
        <w:t>考试中，对每组第一次起跑犯规的考生应给予警告，只允许考生有一次起跑犯规而不取消资格，之后同一组的一名或多名考生每次起跑犯规，均将被取消该单项比赛资格。跳高、跳远及铅球项目每名考生均有3次试跳或试投机会，计取最好成绩换算得分。</w:t>
      </w:r>
    </w:p>
    <w:p w14:paraId="53FDC098">
      <w:pPr>
        <w:widowControl/>
        <w:shd w:val="clear" w:color="auto" w:fill="FFFFFF"/>
        <w:spacing w:before="62" w:beforeLines="20" w:line="500" w:lineRule="exact"/>
        <w:ind w:left="561"/>
        <w:rPr>
          <w:rFonts w:hint="eastAsia" w:eastAsia="仿宋"/>
          <w:b/>
          <w:bCs/>
          <w:sz w:val="32"/>
          <w:szCs w:val="28"/>
        </w:rPr>
      </w:pPr>
      <w:r>
        <w:rPr>
          <w:rFonts w:hint="eastAsia" w:eastAsia="仿宋"/>
          <w:b/>
          <w:bCs/>
          <w:sz w:val="32"/>
          <w:szCs w:val="28"/>
        </w:rPr>
        <w:t>七、合格考生名单确定与公示</w:t>
      </w:r>
    </w:p>
    <w:p w14:paraId="77D6B5CF">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1.我校将根据计划数的</w:t>
      </w:r>
      <w:r>
        <w:rPr>
          <w:rFonts w:hint="eastAsia" w:ascii="等线" w:hAnsi="等线" w:eastAsia="等线" w:cs="等线"/>
          <w:sz w:val="28"/>
          <w:szCs w:val="28"/>
          <w:lang w:val="en-US" w:eastAsia="zh-CN"/>
        </w:rPr>
        <w:t>1.5</w:t>
      </w:r>
      <w:r>
        <w:rPr>
          <w:rFonts w:hint="eastAsia" w:eastAsia="仿宋" w:cs="仿宋"/>
          <w:sz w:val="28"/>
          <w:szCs w:val="28"/>
          <w:lang w:val="en-US" w:eastAsia="zh-CN"/>
        </w:rPr>
        <w:t>倍确定专项测试合格标准，取得合格资格的考生参与后续录取，未取得合格资格的考生不能录取到特长生。</w:t>
      </w:r>
    </w:p>
    <w:p w14:paraId="5F153337">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2.合格标准及取得合格资格考生名单将于考试后7个工作日内在我校官方网站予以公布。</w:t>
      </w:r>
    </w:p>
    <w:p w14:paraId="5432EE6A">
      <w:pPr>
        <w:widowControl/>
        <w:shd w:val="clear" w:color="auto" w:fill="FFFFFF"/>
        <w:spacing w:before="62" w:beforeLines="20" w:line="500" w:lineRule="exact"/>
        <w:ind w:left="561"/>
        <w:rPr>
          <w:rFonts w:hint="eastAsia" w:eastAsia="仿宋"/>
          <w:b/>
          <w:bCs/>
          <w:sz w:val="32"/>
          <w:szCs w:val="28"/>
        </w:rPr>
      </w:pPr>
      <w:r>
        <w:rPr>
          <w:rFonts w:hint="eastAsia" w:eastAsia="仿宋"/>
          <w:b/>
          <w:bCs/>
          <w:sz w:val="32"/>
          <w:szCs w:val="28"/>
          <w:lang w:val="en-US" w:eastAsia="zh-CN"/>
        </w:rPr>
        <w:t>八、</w:t>
      </w:r>
      <w:r>
        <w:rPr>
          <w:rFonts w:hint="eastAsia" w:eastAsia="仿宋"/>
          <w:b/>
          <w:bCs/>
          <w:sz w:val="32"/>
          <w:szCs w:val="28"/>
        </w:rPr>
        <w:t>录取原则</w:t>
      </w:r>
    </w:p>
    <w:p w14:paraId="65626459">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1.艺术体育特长生可选择我校高职单招任意一个招生专业，我校将按照分数优先、遵循志愿的原则进行录取。同一个招生专业录取艺术体育特长生的人数分别不超过5人。</w:t>
      </w:r>
    </w:p>
    <w:p w14:paraId="6DA366F3">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2.综合成绩计算方式：综合成绩=文化素质测试成绩+专项测试成绩。文化素质测试总分为300分，专项测试成绩总分为300分。</w:t>
      </w:r>
    </w:p>
    <w:p w14:paraId="0E1ECC52">
      <w:pPr>
        <w:spacing w:line="500" w:lineRule="exact"/>
        <w:ind w:firstLine="560" w:firstLineChars="200"/>
        <w:rPr>
          <w:rFonts w:hint="eastAsia" w:eastAsia="仿宋" w:cs="仿宋"/>
          <w:sz w:val="28"/>
          <w:szCs w:val="28"/>
          <w:lang w:val="en-US" w:eastAsia="zh-CN"/>
        </w:rPr>
      </w:pPr>
      <w:r>
        <w:rPr>
          <w:rFonts w:hint="eastAsia" w:eastAsia="仿宋" w:cs="仿宋"/>
          <w:sz w:val="28"/>
          <w:szCs w:val="28"/>
          <w:lang w:val="en-US" w:eastAsia="zh-CN"/>
        </w:rPr>
        <w:t>3.录取办法：严格按照专业小项的计划数，依据取得合格资格考生的综合成绩从高分到低分进行排序录取，某专业小项生源不足时，所剩计划依次调整到羽毛球、乒乓球、田径、篮球专业小项录取，如仍然没有完成计划，则转为录取普通类单招考生。</w:t>
      </w:r>
    </w:p>
    <w:p w14:paraId="66C23D6F">
      <w:pPr>
        <w:widowControl/>
        <w:shd w:val="clear" w:color="auto" w:fill="FFFFFF"/>
        <w:spacing w:before="62" w:beforeLines="20" w:line="500" w:lineRule="exact"/>
        <w:ind w:left="561"/>
        <w:rPr>
          <w:rFonts w:hint="eastAsia" w:eastAsia="仿宋"/>
          <w:b/>
          <w:bCs/>
          <w:sz w:val="32"/>
          <w:szCs w:val="28"/>
          <w:lang w:val="en-US" w:eastAsia="zh-CN"/>
        </w:rPr>
      </w:pPr>
      <w:bookmarkStart w:id="1" w:name="_GoBack"/>
      <w:bookmarkEnd w:id="1"/>
      <w:r>
        <w:rPr>
          <w:rFonts w:hint="eastAsia" w:eastAsia="仿宋"/>
          <w:b/>
          <w:bCs/>
          <w:sz w:val="32"/>
          <w:szCs w:val="28"/>
          <w:lang w:val="en-US" w:eastAsia="zh-CN"/>
        </w:rPr>
        <w:t>九、入校复查</w:t>
      </w:r>
    </w:p>
    <w:p w14:paraId="260B8E16">
      <w:pPr>
        <w:pStyle w:val="6"/>
        <w:spacing w:before="0" w:beforeAutospacing="0" w:after="0" w:afterAutospacing="0" w:line="500" w:lineRule="exact"/>
        <w:ind w:firstLine="560" w:firstLineChars="200"/>
        <w:jc w:val="both"/>
        <w:rPr>
          <w:rFonts w:hint="eastAsia" w:eastAsia="仿宋" w:cs="仿宋" w:asciiTheme="minorHAnsi" w:hAnsiTheme="minorHAnsi"/>
          <w:kern w:val="2"/>
          <w:sz w:val="28"/>
          <w:szCs w:val="28"/>
          <w:lang w:val="en-US" w:eastAsia="zh-CN" w:bidi="ar-SA"/>
        </w:rPr>
      </w:pPr>
      <w:r>
        <w:rPr>
          <w:rFonts w:hint="eastAsia" w:eastAsia="仿宋" w:cs="仿宋" w:asciiTheme="minorHAnsi" w:hAnsiTheme="minorHAnsi"/>
          <w:kern w:val="2"/>
          <w:sz w:val="28"/>
          <w:szCs w:val="28"/>
          <w:lang w:val="en-US" w:eastAsia="zh-CN" w:bidi="ar-SA"/>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052284EE">
      <w:pPr>
        <w:widowControl/>
        <w:shd w:val="clear" w:color="auto" w:fill="FFFFFF"/>
        <w:spacing w:before="62" w:beforeLines="20" w:line="500" w:lineRule="exact"/>
        <w:ind w:left="561"/>
        <w:rPr>
          <w:rFonts w:hint="eastAsia" w:eastAsia="仿宋"/>
          <w:b/>
          <w:bCs/>
          <w:sz w:val="32"/>
          <w:szCs w:val="28"/>
          <w:lang w:val="en-US" w:eastAsia="zh-CN"/>
        </w:rPr>
      </w:pPr>
      <w:r>
        <w:rPr>
          <w:rFonts w:hint="eastAsia" w:eastAsia="仿宋"/>
          <w:b/>
          <w:bCs/>
          <w:sz w:val="32"/>
          <w:szCs w:val="28"/>
          <w:lang w:val="en-US" w:eastAsia="zh-CN"/>
        </w:rPr>
        <w:t>十、监督机制</w:t>
      </w:r>
    </w:p>
    <w:p w14:paraId="4E24198A">
      <w:pPr>
        <w:pStyle w:val="6"/>
        <w:spacing w:before="0" w:beforeAutospacing="0" w:after="0" w:afterAutospacing="0" w:line="500" w:lineRule="exact"/>
        <w:ind w:firstLine="560" w:firstLineChars="200"/>
        <w:jc w:val="both"/>
        <w:rPr>
          <w:rFonts w:hint="eastAsia" w:ascii="等线" w:hAnsi="等线" w:eastAsia="等线" w:cs="等线"/>
          <w:color w:val="auto"/>
          <w:kern w:val="2"/>
          <w:sz w:val="28"/>
          <w:szCs w:val="28"/>
          <w:shd w:val="clear" w:color="auto" w:fill="FFFFFF"/>
        </w:rPr>
      </w:pPr>
      <w:r>
        <w:rPr>
          <w:rFonts w:hint="eastAsia" w:eastAsia="仿宋" w:cs="仿宋" w:asciiTheme="minorHAnsi" w:hAnsiTheme="minorHAnsi"/>
          <w:kern w:val="2"/>
          <w:sz w:val="28"/>
          <w:szCs w:val="28"/>
          <w:lang w:val="en-US" w:eastAsia="zh-CN" w:bidi="ar-SA"/>
        </w:rPr>
        <w:t>我校纪委对特长生招生考试工作进行全程监督，如发现我校特长生招生工作存在违纪违规行为，请直接向我校纪委反映，监督电话：0731-85251376。</w:t>
      </w:r>
    </w:p>
    <w:p w14:paraId="15DD78E1">
      <w:pPr>
        <w:widowControl/>
        <w:shd w:val="clear" w:color="auto" w:fill="FFFFFF"/>
        <w:spacing w:before="62" w:beforeLines="20" w:line="500" w:lineRule="exact"/>
        <w:ind w:left="561"/>
        <w:rPr>
          <w:rFonts w:hint="eastAsia" w:eastAsia="仿宋"/>
          <w:b/>
          <w:bCs/>
          <w:sz w:val="32"/>
          <w:szCs w:val="28"/>
          <w:lang w:val="en-US" w:eastAsia="zh-CN"/>
        </w:rPr>
      </w:pPr>
      <w:r>
        <w:rPr>
          <w:rFonts w:hint="eastAsia" w:eastAsia="仿宋"/>
          <w:b/>
          <w:bCs/>
          <w:sz w:val="32"/>
          <w:szCs w:val="28"/>
          <w:lang w:val="en-US" w:eastAsia="zh-CN"/>
        </w:rPr>
        <w:t>十一、联系方式</w:t>
      </w:r>
    </w:p>
    <w:p w14:paraId="17F5F045">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我校艺术体育特长生招生考试工作由招生部门牵头，具体专项测试由招生、教务、体育相关院系共同组织实施。</w:t>
      </w:r>
    </w:p>
    <w:p w14:paraId="78784A43">
      <w:pPr>
        <w:widowControl/>
        <w:shd w:val="clear" w:color="auto" w:fill="FFFFFF"/>
        <w:spacing w:before="62" w:beforeLines="20"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联系人及联系方式：郑凌飞17608455505</w:t>
      </w:r>
    </w:p>
    <w:p w14:paraId="3B6DFC61">
      <w:pPr>
        <w:pStyle w:val="6"/>
        <w:numPr>
          <w:ilvl w:val="0"/>
          <w:numId w:val="0"/>
        </w:numPr>
        <w:shd w:val="clear" w:color="auto" w:fill="FFFFFF"/>
        <w:spacing w:before="0" w:beforeAutospacing="0" w:after="0" w:afterAutospacing="0" w:line="500" w:lineRule="exact"/>
        <w:ind w:left="561" w:leftChars="0"/>
        <w:rPr>
          <w:rFonts w:hint="eastAsia" w:ascii="宋体" w:hAnsi="宋体" w:eastAsia="仿宋" w:cs="宋体"/>
          <w:b/>
          <w:bCs/>
          <w:sz w:val="32"/>
          <w:szCs w:val="28"/>
          <w:lang w:eastAsia="zh-CN"/>
        </w:rPr>
      </w:pPr>
      <w:r>
        <w:rPr>
          <w:rFonts w:hint="eastAsia" w:ascii="宋体" w:hAnsi="宋体" w:eastAsia="仿宋" w:cs="宋体"/>
          <w:b/>
          <w:bCs/>
          <w:sz w:val="32"/>
          <w:szCs w:val="28"/>
          <w:lang w:val="en-US" w:eastAsia="zh-CN"/>
        </w:rPr>
        <w:t>十二、</w:t>
      </w:r>
      <w:r>
        <w:rPr>
          <w:rFonts w:hint="eastAsia" w:ascii="宋体" w:hAnsi="宋体" w:eastAsia="仿宋" w:cs="宋体"/>
          <w:b/>
          <w:bCs/>
          <w:sz w:val="32"/>
          <w:szCs w:val="28"/>
          <w:lang w:eastAsia="zh-CN"/>
        </w:rPr>
        <w:t>其他事项</w:t>
      </w:r>
    </w:p>
    <w:p w14:paraId="2904FFA9">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本方案适用于我校2025年体育特长生高职单招。其解释权属于湖南三一工业职业技术学院。如遇教育部、湖南省教育厅相关招生政策调整，以公布的最新政策为准。</w:t>
      </w:r>
    </w:p>
    <w:p w14:paraId="68144BB5">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附件1：专项测试办法及评分细则</w:t>
      </w:r>
    </w:p>
    <w:p w14:paraId="2A834429">
      <w:pPr>
        <w:pStyle w:val="6"/>
        <w:numPr>
          <w:ilvl w:val="0"/>
          <w:numId w:val="0"/>
        </w:numPr>
        <w:shd w:val="clear" w:color="auto" w:fill="FFFFFF"/>
        <w:spacing w:before="0" w:beforeAutospacing="0" w:after="0" w:afterAutospacing="0" w:line="240" w:lineRule="auto"/>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附件2：2025年体育特长生专项测试报名表</w:t>
      </w:r>
    </w:p>
    <w:p w14:paraId="37A562C3">
      <w:pPr>
        <w:pStyle w:val="6"/>
        <w:numPr>
          <w:ilvl w:val="0"/>
          <w:numId w:val="0"/>
        </w:numPr>
        <w:shd w:val="clear" w:color="auto" w:fill="FFFFFF"/>
        <w:spacing w:before="0" w:beforeAutospacing="0" w:after="0" w:afterAutospacing="0" w:line="240" w:lineRule="auto"/>
        <w:ind w:firstLine="560" w:firstLineChars="200"/>
        <w:rPr>
          <w:rFonts w:hint="eastAsia" w:ascii="等线" w:hAnsi="等线" w:eastAsia="仿宋" w:cs="仿宋"/>
          <w:kern w:val="2"/>
          <w:sz w:val="28"/>
          <w:szCs w:val="28"/>
          <w:lang w:val="en-US" w:eastAsia="zh-CN" w:bidi="ar-SA"/>
        </w:rPr>
      </w:pPr>
    </w:p>
    <w:p w14:paraId="2AFBF532">
      <w:pPr>
        <w:pStyle w:val="6"/>
        <w:numPr>
          <w:ilvl w:val="0"/>
          <w:numId w:val="0"/>
        </w:numPr>
        <w:shd w:val="clear" w:color="auto" w:fill="FFFFFF"/>
        <w:spacing w:before="0" w:beforeAutospacing="0" w:after="0" w:afterAutospacing="0" w:line="240" w:lineRule="auto"/>
        <w:ind w:firstLine="560" w:firstLineChars="200"/>
        <w:rPr>
          <w:rFonts w:hint="eastAsia" w:ascii="等线" w:hAnsi="等线" w:eastAsia="仿宋" w:cs="仿宋"/>
          <w:kern w:val="2"/>
          <w:sz w:val="28"/>
          <w:szCs w:val="28"/>
          <w:lang w:val="en-US" w:eastAsia="zh-CN" w:bidi="ar-SA"/>
        </w:rPr>
      </w:pPr>
    </w:p>
    <w:p w14:paraId="120F9C0E">
      <w:pPr>
        <w:pStyle w:val="6"/>
        <w:numPr>
          <w:ilvl w:val="0"/>
          <w:numId w:val="0"/>
        </w:numPr>
        <w:shd w:val="clear" w:color="auto" w:fill="FFFFFF"/>
        <w:spacing w:before="0" w:beforeAutospacing="0" w:after="0" w:afterAutospacing="0" w:line="240" w:lineRule="auto"/>
        <w:ind w:firstLine="560" w:firstLineChars="200"/>
        <w:rPr>
          <w:rFonts w:hint="eastAsia" w:ascii="等线" w:hAnsi="等线" w:eastAsia="仿宋" w:cs="仿宋"/>
          <w:kern w:val="2"/>
          <w:sz w:val="28"/>
          <w:szCs w:val="28"/>
          <w:lang w:val="en-US" w:eastAsia="zh-CN" w:bidi="ar-SA"/>
        </w:rPr>
      </w:pPr>
    </w:p>
    <w:p w14:paraId="03E0EC31">
      <w:pPr>
        <w:pStyle w:val="6"/>
        <w:numPr>
          <w:ilvl w:val="0"/>
          <w:numId w:val="0"/>
        </w:numPr>
        <w:shd w:val="clear" w:color="auto" w:fill="FFFFFF"/>
        <w:spacing w:before="0" w:beforeAutospacing="0" w:after="0" w:afterAutospacing="0" w:line="240" w:lineRule="auto"/>
        <w:ind w:firstLine="560" w:firstLineChars="200"/>
        <w:rPr>
          <w:rFonts w:hint="eastAsia" w:ascii="等线" w:hAnsi="等线" w:eastAsia="仿宋" w:cs="仿宋"/>
          <w:kern w:val="2"/>
          <w:sz w:val="28"/>
          <w:szCs w:val="28"/>
          <w:lang w:val="en-US" w:eastAsia="zh-CN" w:bidi="ar-SA"/>
        </w:rPr>
      </w:pPr>
    </w:p>
    <w:p w14:paraId="28B9F1AF">
      <w:pPr>
        <w:pStyle w:val="6"/>
        <w:numPr>
          <w:ilvl w:val="0"/>
          <w:numId w:val="0"/>
        </w:numPr>
        <w:shd w:val="clear" w:color="auto" w:fill="FFFFFF"/>
        <w:spacing w:before="0" w:beforeAutospacing="0" w:after="0" w:afterAutospacing="0" w:line="240" w:lineRule="auto"/>
        <w:ind w:firstLine="560" w:firstLineChars="200"/>
        <w:rPr>
          <w:rFonts w:hint="eastAsia" w:ascii="等线" w:hAnsi="等线" w:eastAsia="仿宋" w:cs="仿宋"/>
          <w:kern w:val="2"/>
          <w:sz w:val="28"/>
          <w:szCs w:val="28"/>
          <w:lang w:val="en-US" w:eastAsia="zh-CN" w:bidi="ar-SA"/>
        </w:rPr>
      </w:pPr>
    </w:p>
    <w:p w14:paraId="106D5F2F">
      <w:pPr>
        <w:pStyle w:val="6"/>
        <w:numPr>
          <w:ilvl w:val="0"/>
          <w:numId w:val="0"/>
        </w:numPr>
        <w:shd w:val="clear" w:color="auto" w:fill="FFFFFF"/>
        <w:spacing w:before="0" w:beforeAutospacing="0" w:after="0" w:afterAutospacing="0" w:line="240" w:lineRule="auto"/>
        <w:ind w:firstLine="560" w:firstLineChars="200"/>
        <w:rPr>
          <w:rFonts w:hint="eastAsia" w:ascii="等线" w:hAnsi="等线" w:eastAsia="仿宋" w:cs="仿宋"/>
          <w:kern w:val="2"/>
          <w:sz w:val="28"/>
          <w:szCs w:val="28"/>
          <w:lang w:val="en-US" w:eastAsia="zh-CN" w:bidi="ar-SA"/>
        </w:rPr>
      </w:pPr>
    </w:p>
    <w:p w14:paraId="59888EDB">
      <w:pPr>
        <w:pStyle w:val="6"/>
        <w:numPr>
          <w:ilvl w:val="0"/>
          <w:numId w:val="0"/>
        </w:numPr>
        <w:shd w:val="clear" w:color="auto" w:fill="FFFFFF"/>
        <w:spacing w:before="0" w:beforeAutospacing="0" w:after="0" w:afterAutospacing="0" w:line="240" w:lineRule="auto"/>
        <w:ind w:firstLine="560" w:firstLineChars="200"/>
        <w:rPr>
          <w:rFonts w:hint="eastAsia" w:ascii="等线" w:hAnsi="等线" w:eastAsia="仿宋" w:cs="仿宋"/>
          <w:kern w:val="2"/>
          <w:sz w:val="28"/>
          <w:szCs w:val="28"/>
          <w:lang w:val="en-US" w:eastAsia="zh-CN" w:bidi="ar-SA"/>
        </w:rPr>
      </w:pPr>
    </w:p>
    <w:p w14:paraId="04DD29BA">
      <w:pPr>
        <w:spacing w:before="156" w:beforeLines="50" w:after="156" w:afterLines="50" w:line="500" w:lineRule="exact"/>
        <w:jc w:val="left"/>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附件1</w:t>
      </w:r>
    </w:p>
    <w:p w14:paraId="1AD0926F">
      <w:pPr>
        <w:spacing w:before="156" w:beforeLines="50" w:after="156" w:afterLines="50" w:line="500" w:lineRule="exact"/>
        <w:jc w:val="center"/>
        <w:rPr>
          <w:rFonts w:hint="eastAsia" w:ascii="等线" w:hAnsi="等线" w:eastAsia="华文中宋" w:cs="华文中宋"/>
          <w:b/>
          <w:bCs/>
          <w:sz w:val="36"/>
          <w:szCs w:val="36"/>
          <w:u w:val="none"/>
          <w:lang w:val="en-US" w:eastAsia="zh-CN"/>
        </w:rPr>
      </w:pPr>
      <w:r>
        <w:rPr>
          <w:rFonts w:hint="eastAsia" w:ascii="等线" w:hAnsi="等线" w:eastAsia="华文中宋" w:cs="华文中宋"/>
          <w:b/>
          <w:bCs/>
          <w:sz w:val="36"/>
          <w:szCs w:val="36"/>
          <w:u w:val="none"/>
          <w:lang w:val="en-US" w:eastAsia="zh-CN"/>
        </w:rPr>
        <w:t>专项测试办法及评分细则</w:t>
      </w:r>
    </w:p>
    <w:p w14:paraId="7874FC82">
      <w:pPr>
        <w:pStyle w:val="6"/>
        <w:numPr>
          <w:ilvl w:val="0"/>
          <w:numId w:val="0"/>
        </w:numPr>
        <w:shd w:val="clear" w:color="auto" w:fill="FFFFFF"/>
        <w:spacing w:before="0" w:beforeAutospacing="0" w:after="0" w:afterAutospacing="0" w:line="500" w:lineRule="exact"/>
        <w:ind w:left="561" w:leftChars="0"/>
        <w:rPr>
          <w:rFonts w:hint="eastAsia" w:ascii="宋体" w:hAnsi="宋体" w:eastAsia="仿宋" w:cs="宋体"/>
          <w:b/>
          <w:bCs/>
          <w:sz w:val="32"/>
          <w:szCs w:val="28"/>
          <w:lang w:val="en-US" w:eastAsia="zh-CN"/>
        </w:rPr>
      </w:pPr>
      <w:r>
        <w:rPr>
          <w:rFonts w:hint="eastAsia" w:ascii="宋体" w:hAnsi="宋体" w:eastAsia="仿宋" w:cs="宋体"/>
          <w:b/>
          <w:bCs/>
          <w:sz w:val="32"/>
          <w:szCs w:val="28"/>
          <w:lang w:val="en-US" w:eastAsia="zh-CN"/>
        </w:rPr>
        <w:t>一、篮球</w:t>
      </w:r>
    </w:p>
    <w:p w14:paraId="6D201D33">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1.全场“Z”型运球三步上篮（25%）</w:t>
      </w:r>
    </w:p>
    <w:p w14:paraId="5D90DCFC">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规定时间内运用正规的运球技术动作，运球过程中不允许抛球、甩球、翻手腕、走步、上篮未中等，每出现一次违例扣技术分5分。测试者从篮下出发经第一个障碍桶时运用背后运球动作，运球经第二个障碍桶时运用后转身运球动作，运球经第三个障碍桶时运用胯下运球动作，完成三步上篮后（未投中球须补篮）以同样方式返回，共两个往返。整个运球过程中需要做四次折返，左、右手各两次上篮。</w:t>
      </w:r>
    </w:p>
    <w:p w14:paraId="64F6CBD1">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0"/>
        <w:gridCol w:w="2289"/>
      </w:tblGrid>
      <w:tr w14:paraId="2545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0" w:type="dxa"/>
            <w:vAlign w:val="center"/>
          </w:tcPr>
          <w:p w14:paraId="51206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color w:val="auto"/>
                <w:kern w:val="2"/>
                <w:sz w:val="21"/>
                <w:szCs w:val="21"/>
                <w:vertAlign w:val="baseline"/>
                <w:lang w:val="en-US" w:eastAsia="zh-CN" w:bidi="ar-SA"/>
              </w:rPr>
              <w:t>成绩（s）</w:t>
            </w:r>
          </w:p>
        </w:tc>
        <w:tc>
          <w:tcPr>
            <w:tcW w:w="2289" w:type="dxa"/>
            <w:vAlign w:val="center"/>
          </w:tcPr>
          <w:p w14:paraId="04BF66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color w:val="auto"/>
                <w:kern w:val="2"/>
                <w:sz w:val="21"/>
                <w:szCs w:val="21"/>
                <w:vertAlign w:val="baseline"/>
                <w:lang w:val="en-US" w:eastAsia="zh-CN" w:bidi="ar-SA"/>
              </w:rPr>
              <w:t>分值</w:t>
            </w:r>
          </w:p>
        </w:tc>
      </w:tr>
      <w:tr w14:paraId="492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0" w:type="dxa"/>
            <w:vAlign w:val="center"/>
          </w:tcPr>
          <w:p w14:paraId="6F2D9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40</w:t>
            </w:r>
          </w:p>
        </w:tc>
        <w:tc>
          <w:tcPr>
            <w:tcW w:w="2289" w:type="dxa"/>
            <w:vAlign w:val="center"/>
          </w:tcPr>
          <w:p w14:paraId="5196C3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25</w:t>
            </w:r>
          </w:p>
        </w:tc>
      </w:tr>
      <w:tr w14:paraId="0D2D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0" w:type="dxa"/>
            <w:vAlign w:val="center"/>
          </w:tcPr>
          <w:p w14:paraId="2A16AD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43-41</w:t>
            </w:r>
          </w:p>
        </w:tc>
        <w:tc>
          <w:tcPr>
            <w:tcW w:w="2289" w:type="dxa"/>
            <w:vAlign w:val="center"/>
          </w:tcPr>
          <w:p w14:paraId="05C525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20</w:t>
            </w:r>
          </w:p>
        </w:tc>
      </w:tr>
      <w:tr w14:paraId="3F87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0" w:type="dxa"/>
            <w:vAlign w:val="center"/>
          </w:tcPr>
          <w:p w14:paraId="481E9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46-44</w:t>
            </w:r>
          </w:p>
        </w:tc>
        <w:tc>
          <w:tcPr>
            <w:tcW w:w="2289" w:type="dxa"/>
            <w:vAlign w:val="center"/>
          </w:tcPr>
          <w:p w14:paraId="6A6C32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15</w:t>
            </w:r>
          </w:p>
        </w:tc>
      </w:tr>
      <w:tr w14:paraId="07E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0" w:type="dxa"/>
            <w:vAlign w:val="center"/>
          </w:tcPr>
          <w:p w14:paraId="43C3AB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49-47</w:t>
            </w:r>
          </w:p>
        </w:tc>
        <w:tc>
          <w:tcPr>
            <w:tcW w:w="2289" w:type="dxa"/>
            <w:vAlign w:val="center"/>
          </w:tcPr>
          <w:p w14:paraId="065C52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10</w:t>
            </w:r>
          </w:p>
        </w:tc>
      </w:tr>
      <w:tr w14:paraId="37DA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0" w:type="dxa"/>
            <w:vAlign w:val="center"/>
          </w:tcPr>
          <w:p w14:paraId="4D83F4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52-50</w:t>
            </w:r>
          </w:p>
        </w:tc>
        <w:tc>
          <w:tcPr>
            <w:tcW w:w="2289" w:type="dxa"/>
            <w:vAlign w:val="center"/>
          </w:tcPr>
          <w:p w14:paraId="66E7F7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5</w:t>
            </w:r>
          </w:p>
        </w:tc>
      </w:tr>
    </w:tbl>
    <w:p w14:paraId="3A958A85">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2.一分钟投篮（25%）</w:t>
      </w:r>
    </w:p>
    <w:p w14:paraId="51C03ADA">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测试方法：球员使用正确的投篮姿势，1分钟时间内自投自抢，球员最低出手次数12次（以篮圈中心投影点为中心，5.5米为半径所画的弧线外）每人两次投篮机会，取最好成绩。</w:t>
      </w:r>
    </w:p>
    <w:p w14:paraId="351273CD">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1993"/>
      </w:tblGrid>
      <w:tr w14:paraId="3BAA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0ABF98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color w:val="auto"/>
                <w:kern w:val="2"/>
                <w:sz w:val="21"/>
                <w:szCs w:val="21"/>
                <w:vertAlign w:val="baseline"/>
                <w:lang w:val="en-US" w:eastAsia="zh-CN" w:bidi="ar-SA"/>
              </w:rPr>
              <w:t>成绩（命中数）</w:t>
            </w:r>
          </w:p>
        </w:tc>
        <w:tc>
          <w:tcPr>
            <w:tcW w:w="1993" w:type="dxa"/>
            <w:vAlign w:val="center"/>
          </w:tcPr>
          <w:p w14:paraId="429920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bCs/>
                <w:color w:val="auto"/>
                <w:kern w:val="2"/>
                <w:sz w:val="21"/>
                <w:szCs w:val="21"/>
                <w:vertAlign w:val="baseline"/>
                <w:lang w:val="en-US" w:eastAsia="zh-CN" w:bidi="ar-SA"/>
              </w:rPr>
            </w:pPr>
            <w:r>
              <w:rPr>
                <w:rFonts w:hint="eastAsia" w:ascii="仿宋" w:hAnsi="仿宋" w:eastAsia="仿宋" w:cs="仿宋"/>
                <w:b/>
                <w:bCs/>
                <w:color w:val="auto"/>
                <w:kern w:val="2"/>
                <w:sz w:val="21"/>
                <w:szCs w:val="21"/>
                <w:vertAlign w:val="baseline"/>
                <w:lang w:val="en-US" w:eastAsia="zh-CN" w:bidi="ar-SA"/>
              </w:rPr>
              <w:t>分值</w:t>
            </w:r>
          </w:p>
        </w:tc>
      </w:tr>
      <w:tr w14:paraId="20D3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49CB3B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10</w:t>
            </w:r>
          </w:p>
        </w:tc>
        <w:tc>
          <w:tcPr>
            <w:tcW w:w="1993" w:type="dxa"/>
            <w:vAlign w:val="center"/>
          </w:tcPr>
          <w:p w14:paraId="4393CA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25</w:t>
            </w:r>
          </w:p>
        </w:tc>
      </w:tr>
      <w:tr w14:paraId="329B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3BE6E3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9</w:t>
            </w:r>
          </w:p>
        </w:tc>
        <w:tc>
          <w:tcPr>
            <w:tcW w:w="1993" w:type="dxa"/>
            <w:vAlign w:val="center"/>
          </w:tcPr>
          <w:p w14:paraId="1AAC93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22</w:t>
            </w:r>
          </w:p>
        </w:tc>
      </w:tr>
      <w:tr w14:paraId="69D5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44926E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8</w:t>
            </w:r>
          </w:p>
        </w:tc>
        <w:tc>
          <w:tcPr>
            <w:tcW w:w="1993" w:type="dxa"/>
            <w:vAlign w:val="center"/>
          </w:tcPr>
          <w:p w14:paraId="434731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19</w:t>
            </w:r>
          </w:p>
        </w:tc>
      </w:tr>
      <w:tr w14:paraId="6205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244648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7</w:t>
            </w:r>
          </w:p>
        </w:tc>
        <w:tc>
          <w:tcPr>
            <w:tcW w:w="1993" w:type="dxa"/>
            <w:vAlign w:val="center"/>
          </w:tcPr>
          <w:p w14:paraId="264152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16</w:t>
            </w:r>
          </w:p>
        </w:tc>
      </w:tr>
      <w:tr w14:paraId="420B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53A9A4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6</w:t>
            </w:r>
          </w:p>
        </w:tc>
        <w:tc>
          <w:tcPr>
            <w:tcW w:w="1993" w:type="dxa"/>
            <w:vAlign w:val="center"/>
          </w:tcPr>
          <w:p w14:paraId="36B674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13</w:t>
            </w:r>
          </w:p>
        </w:tc>
      </w:tr>
      <w:tr w14:paraId="3462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2F0345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5</w:t>
            </w:r>
          </w:p>
        </w:tc>
        <w:tc>
          <w:tcPr>
            <w:tcW w:w="1993" w:type="dxa"/>
            <w:vAlign w:val="center"/>
          </w:tcPr>
          <w:p w14:paraId="06EB92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11</w:t>
            </w:r>
          </w:p>
        </w:tc>
      </w:tr>
      <w:tr w14:paraId="2AB3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0E007D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4</w:t>
            </w:r>
          </w:p>
        </w:tc>
        <w:tc>
          <w:tcPr>
            <w:tcW w:w="1993" w:type="dxa"/>
            <w:vAlign w:val="center"/>
          </w:tcPr>
          <w:p w14:paraId="0F3AB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8</w:t>
            </w:r>
          </w:p>
        </w:tc>
      </w:tr>
      <w:tr w14:paraId="4D21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68A37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3</w:t>
            </w:r>
          </w:p>
        </w:tc>
        <w:tc>
          <w:tcPr>
            <w:tcW w:w="1993" w:type="dxa"/>
            <w:vAlign w:val="center"/>
          </w:tcPr>
          <w:p w14:paraId="7F4D03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5</w:t>
            </w:r>
          </w:p>
        </w:tc>
      </w:tr>
      <w:tr w14:paraId="7372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47A4C8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2</w:t>
            </w:r>
          </w:p>
        </w:tc>
        <w:tc>
          <w:tcPr>
            <w:tcW w:w="1993" w:type="dxa"/>
            <w:vAlign w:val="center"/>
          </w:tcPr>
          <w:p w14:paraId="00EB69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2</w:t>
            </w:r>
          </w:p>
        </w:tc>
      </w:tr>
      <w:tr w14:paraId="0B6E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4C3441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w:t>
            </w:r>
          </w:p>
        </w:tc>
        <w:tc>
          <w:tcPr>
            <w:tcW w:w="1993" w:type="dxa"/>
            <w:vAlign w:val="center"/>
          </w:tcPr>
          <w:p w14:paraId="0125F4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1</w:t>
            </w:r>
          </w:p>
        </w:tc>
      </w:tr>
      <w:tr w14:paraId="42FB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jc w:val="center"/>
        </w:trPr>
        <w:tc>
          <w:tcPr>
            <w:tcW w:w="2850" w:type="dxa"/>
            <w:vAlign w:val="center"/>
          </w:tcPr>
          <w:p w14:paraId="094DA2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0</w:t>
            </w:r>
          </w:p>
        </w:tc>
        <w:tc>
          <w:tcPr>
            <w:tcW w:w="1993" w:type="dxa"/>
            <w:vAlign w:val="center"/>
          </w:tcPr>
          <w:p w14:paraId="184BE0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0</w:t>
            </w:r>
          </w:p>
        </w:tc>
      </w:tr>
    </w:tbl>
    <w:p w14:paraId="3215491D">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3.助跑摸高（20%）</w:t>
      </w:r>
    </w:p>
    <w:p w14:paraId="5B27DB1F">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测试方法：考生助跑起跳摸高，单手触摸有固定标尺的高物，记录绝对高度。助跑距离和起跳方式不限。每人测试两次，取最佳成绩（精确到厘米）。</w:t>
      </w:r>
    </w:p>
    <w:p w14:paraId="02382A28">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636"/>
        <w:gridCol w:w="636"/>
        <w:gridCol w:w="741"/>
        <w:gridCol w:w="636"/>
        <w:gridCol w:w="636"/>
        <w:gridCol w:w="638"/>
        <w:gridCol w:w="1004"/>
        <w:gridCol w:w="1004"/>
      </w:tblGrid>
      <w:tr w14:paraId="71F8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5CE6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13FF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成绩（米）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594B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E250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成绩（米）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2AD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BA41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成绩（米）</w:t>
            </w:r>
          </w:p>
        </w:tc>
      </w:tr>
      <w:tr w14:paraId="1806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A8FC8">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0E00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BBDB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女</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9166F">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1805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8A91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女</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2EC10">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AA52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0D2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女</w:t>
            </w:r>
          </w:p>
        </w:tc>
      </w:tr>
      <w:tr w14:paraId="1188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E21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55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BF3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7A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731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9C2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B3C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CD2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94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2.62 </w:t>
            </w:r>
          </w:p>
        </w:tc>
      </w:tr>
      <w:tr w14:paraId="39D0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1B1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34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D44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735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48D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ABF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944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506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50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2.61 </w:t>
            </w:r>
          </w:p>
        </w:tc>
      </w:tr>
      <w:tr w14:paraId="02E5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316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3C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FC6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06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A2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84A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674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B05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E28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2.60 </w:t>
            </w:r>
          </w:p>
        </w:tc>
      </w:tr>
      <w:tr w14:paraId="6AAE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C6A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363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236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3CB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1D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AAD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CD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4D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2.59 </w:t>
            </w:r>
          </w:p>
        </w:tc>
      </w:tr>
      <w:tr w14:paraId="7B2D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0B0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A1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293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3B9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CA2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D5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61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0C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61C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2.58 </w:t>
            </w:r>
          </w:p>
        </w:tc>
      </w:tr>
      <w:tr w14:paraId="3E77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40D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CC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9A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1A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9F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1F9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E6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2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2.57 </w:t>
            </w:r>
          </w:p>
        </w:tc>
      </w:tr>
      <w:tr w14:paraId="3D4F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BE8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26D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5A4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C1F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4C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00C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1BB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4E3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6B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2.56 </w:t>
            </w:r>
          </w:p>
        </w:tc>
      </w:tr>
      <w:tr w14:paraId="0D4C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1A2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ED1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EF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7C7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536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07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0B4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482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45C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2.55 </w:t>
            </w:r>
          </w:p>
        </w:tc>
      </w:tr>
      <w:tr w14:paraId="04BB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8F0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D34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4C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884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DEA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75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430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D81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84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2.54 </w:t>
            </w:r>
          </w:p>
        </w:tc>
      </w:tr>
      <w:tr w14:paraId="714C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2D4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0B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B9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412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4F8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DD0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154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33A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3B9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2.53 </w:t>
            </w:r>
          </w:p>
        </w:tc>
      </w:tr>
      <w:tr w14:paraId="1D46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23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03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044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62B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29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20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A5D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C52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15A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2.52 </w:t>
            </w:r>
          </w:p>
        </w:tc>
      </w:tr>
      <w:tr w14:paraId="0989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9E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697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C6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CE2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DD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3F7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5D2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BE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9F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2.51 </w:t>
            </w:r>
          </w:p>
        </w:tc>
      </w:tr>
      <w:tr w14:paraId="3A2F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257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38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438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FF7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8D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FCE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D6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7D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0D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 </w:t>
            </w:r>
          </w:p>
        </w:tc>
      </w:tr>
      <w:tr w14:paraId="33A4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7E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456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40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11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DA2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22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F16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EE6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35D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2.48 </w:t>
            </w:r>
          </w:p>
        </w:tc>
      </w:tr>
      <w:tr w14:paraId="516A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386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D6B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C9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BC5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9C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547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620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74C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22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2.46 </w:t>
            </w:r>
          </w:p>
        </w:tc>
      </w:tr>
      <w:tr w14:paraId="2904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5A8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8C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8A9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8A5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1C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6A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941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9E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EE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2.44 </w:t>
            </w:r>
          </w:p>
        </w:tc>
      </w:tr>
      <w:tr w14:paraId="4333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6F0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660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9C1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51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BE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123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E4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14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1A4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2.42 </w:t>
            </w:r>
          </w:p>
        </w:tc>
      </w:tr>
      <w:tr w14:paraId="6FBF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D20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A2E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63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6E5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F8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D52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A5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92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EB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2.40 </w:t>
            </w:r>
          </w:p>
        </w:tc>
      </w:tr>
      <w:tr w14:paraId="67FB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65B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57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CA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82F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CC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6C8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B8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892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r>
              <w:rPr>
                <w:rStyle w:val="23"/>
                <w:rFonts w:hint="eastAsia" w:ascii="仿宋" w:hAnsi="仿宋" w:eastAsia="仿宋" w:cs="仿宋"/>
                <w:sz w:val="21"/>
                <w:szCs w:val="21"/>
                <w:lang w:val="en-US" w:eastAsia="zh-CN" w:bidi="ar"/>
              </w:rPr>
              <w:t>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C7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r>
              <w:rPr>
                <w:rStyle w:val="24"/>
                <w:rFonts w:hint="eastAsia" w:ascii="仿宋" w:hAnsi="仿宋" w:eastAsia="仿宋" w:cs="仿宋"/>
                <w:sz w:val="21"/>
                <w:szCs w:val="21"/>
                <w:lang w:val="en-US" w:eastAsia="zh-CN" w:bidi="ar"/>
              </w:rPr>
              <w:t>以下</w:t>
            </w:r>
          </w:p>
        </w:tc>
      </w:tr>
    </w:tbl>
    <w:p w14:paraId="6BBB6689">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4.全场实战（30%）</w:t>
      </w:r>
    </w:p>
    <w:p w14:paraId="60105BE9">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测试方法：分队教学比赛、双方根据教练安排采用人盯人、联防防守。测试者须积极展示个人技战术与运动能力，实战环节根据测试者场上表现最后评分。</w:t>
      </w:r>
    </w:p>
    <w:p w14:paraId="0286BFA9">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篮球项目评分办法：测试者的最终得分为个人单项成绩分值之和。</w:t>
      </w:r>
    </w:p>
    <w:p w14:paraId="174D81F6">
      <w:pPr>
        <w:pStyle w:val="6"/>
        <w:numPr>
          <w:ilvl w:val="0"/>
          <w:numId w:val="0"/>
        </w:numPr>
        <w:shd w:val="clear" w:color="auto" w:fill="FFFFFF"/>
        <w:spacing w:before="0" w:beforeAutospacing="0" w:after="0" w:afterAutospacing="0" w:line="500" w:lineRule="exact"/>
        <w:ind w:left="561" w:leftChars="0"/>
        <w:rPr>
          <w:rFonts w:hint="eastAsia" w:ascii="宋体" w:hAnsi="宋体" w:eastAsia="仿宋" w:cs="宋体"/>
          <w:b/>
          <w:bCs/>
          <w:sz w:val="32"/>
          <w:szCs w:val="28"/>
          <w:lang w:val="en-US" w:eastAsia="zh-CN"/>
        </w:rPr>
      </w:pPr>
      <w:r>
        <w:rPr>
          <w:rFonts w:hint="eastAsia" w:ascii="宋体" w:hAnsi="宋体" w:eastAsia="仿宋" w:cs="宋体"/>
          <w:b/>
          <w:bCs/>
          <w:sz w:val="32"/>
          <w:szCs w:val="28"/>
          <w:lang w:val="en-US" w:eastAsia="zh-CN"/>
        </w:rPr>
        <w:t>二、</w:t>
      </w:r>
      <w:r>
        <w:rPr>
          <w:rFonts w:hint="eastAsia" w:ascii="宋体" w:hAnsi="宋体" w:eastAsia="仿宋" w:cs="宋体"/>
          <w:b/>
          <w:bCs/>
          <w:sz w:val="32"/>
          <w:szCs w:val="28"/>
          <w:lang w:val="en-US" w:eastAsia="zh-Hans"/>
        </w:rPr>
        <w:t>乒乓球测试方法</w:t>
      </w:r>
    </w:p>
    <w:p w14:paraId="7AE43821">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1、正手拉球（8分）（技评2分）</w:t>
      </w:r>
    </w:p>
    <w:p w14:paraId="4D384599">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测试方法：单球要求3次机会连续20个回合，每个回合分0</w:t>
      </w:r>
      <w:r>
        <w:rPr>
          <w:rFonts w:hint="eastAsia" w:ascii="等线" w:hAnsi="等线" w:eastAsia="仿宋" w:cs="仿宋"/>
          <w:kern w:val="2"/>
          <w:sz w:val="28"/>
          <w:szCs w:val="28"/>
          <w:lang w:val="en-US" w:eastAsia="zh-Hans" w:bidi="ar-SA"/>
        </w:rPr>
        <w:t>.4</w:t>
      </w:r>
      <w:r>
        <w:rPr>
          <w:rFonts w:hint="eastAsia" w:ascii="等线" w:hAnsi="等线" w:eastAsia="仿宋" w:cs="仿宋"/>
          <w:kern w:val="2"/>
          <w:sz w:val="28"/>
          <w:szCs w:val="28"/>
          <w:lang w:val="en-US" w:eastAsia="zh-CN" w:bidi="ar-SA"/>
        </w:rPr>
        <w:t>，按命中数量取最好一次成绩，未击球到指定落点一律不计数。</w:t>
      </w:r>
    </w:p>
    <w:p w14:paraId="2368D92E">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554"/>
      </w:tblGrid>
      <w:tr w14:paraId="6B18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4664" w:type="dxa"/>
            <w:gridSpan w:val="2"/>
            <w:vAlign w:val="center"/>
          </w:tcPr>
          <w:p w14:paraId="33BC0048">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正手拉球</w:t>
            </w:r>
            <w:r>
              <w:rPr>
                <w:rFonts w:hint="eastAsia" w:ascii="仿宋" w:hAnsi="仿宋" w:eastAsia="仿宋" w:cs="仿宋"/>
                <w:b/>
                <w:bCs/>
                <w:sz w:val="21"/>
                <w:szCs w:val="21"/>
                <w:vertAlign w:val="baseline"/>
                <w:lang w:eastAsia="zh-Hans"/>
              </w:rPr>
              <w:t>（20）</w:t>
            </w:r>
            <w:r>
              <w:rPr>
                <w:rFonts w:hint="eastAsia" w:ascii="仿宋" w:hAnsi="仿宋" w:eastAsia="仿宋" w:cs="仿宋"/>
                <w:b/>
                <w:bCs/>
                <w:sz w:val="21"/>
                <w:szCs w:val="21"/>
                <w:vertAlign w:val="baseline"/>
                <w:lang w:val="en-US" w:eastAsia="zh-Hans"/>
              </w:rPr>
              <w:t>板</w:t>
            </w:r>
          </w:p>
        </w:tc>
      </w:tr>
      <w:tr w14:paraId="0581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4F65E19A">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组数</w:t>
            </w:r>
          </w:p>
        </w:tc>
        <w:tc>
          <w:tcPr>
            <w:tcW w:w="2554" w:type="dxa"/>
            <w:vAlign w:val="center"/>
          </w:tcPr>
          <w:p w14:paraId="7DD83EF5">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分值</w:t>
            </w:r>
          </w:p>
        </w:tc>
      </w:tr>
      <w:tr w14:paraId="633B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3A03AB6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10</w:t>
            </w:r>
          </w:p>
        </w:tc>
        <w:tc>
          <w:tcPr>
            <w:tcW w:w="2554" w:type="dxa"/>
            <w:vAlign w:val="center"/>
          </w:tcPr>
          <w:p w14:paraId="37F48A5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4</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0</w:t>
            </w:r>
          </w:p>
        </w:tc>
      </w:tr>
      <w:tr w14:paraId="1BFC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3E3B252F">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11</w:t>
            </w:r>
          </w:p>
        </w:tc>
        <w:tc>
          <w:tcPr>
            <w:tcW w:w="2554" w:type="dxa"/>
            <w:vAlign w:val="center"/>
          </w:tcPr>
          <w:p w14:paraId="6A7DC7BA">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4</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4</w:t>
            </w:r>
          </w:p>
        </w:tc>
      </w:tr>
      <w:tr w14:paraId="5A2B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1FA5DB2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12</w:t>
            </w:r>
          </w:p>
        </w:tc>
        <w:tc>
          <w:tcPr>
            <w:tcW w:w="2554" w:type="dxa"/>
            <w:vAlign w:val="center"/>
          </w:tcPr>
          <w:p w14:paraId="403BD7AC">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4</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8</w:t>
            </w:r>
          </w:p>
        </w:tc>
      </w:tr>
      <w:tr w14:paraId="0E1A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33A5748C">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13</w:t>
            </w:r>
          </w:p>
        </w:tc>
        <w:tc>
          <w:tcPr>
            <w:tcW w:w="2554" w:type="dxa"/>
            <w:vAlign w:val="center"/>
          </w:tcPr>
          <w:p w14:paraId="1EE4204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5</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2</w:t>
            </w:r>
          </w:p>
        </w:tc>
      </w:tr>
      <w:tr w14:paraId="6D4B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2C28BB8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14</w:t>
            </w:r>
          </w:p>
        </w:tc>
        <w:tc>
          <w:tcPr>
            <w:tcW w:w="2554" w:type="dxa"/>
            <w:vAlign w:val="center"/>
          </w:tcPr>
          <w:p w14:paraId="1F04905A">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5</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6</w:t>
            </w:r>
          </w:p>
        </w:tc>
      </w:tr>
      <w:tr w14:paraId="32A2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6564A788">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15</w:t>
            </w:r>
          </w:p>
        </w:tc>
        <w:tc>
          <w:tcPr>
            <w:tcW w:w="2554" w:type="dxa"/>
            <w:vAlign w:val="center"/>
          </w:tcPr>
          <w:p w14:paraId="0005CD1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6</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0</w:t>
            </w:r>
          </w:p>
        </w:tc>
      </w:tr>
      <w:tr w14:paraId="497B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33E06C83">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16</w:t>
            </w:r>
          </w:p>
        </w:tc>
        <w:tc>
          <w:tcPr>
            <w:tcW w:w="2554" w:type="dxa"/>
            <w:vAlign w:val="center"/>
          </w:tcPr>
          <w:p w14:paraId="5237F86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6</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4</w:t>
            </w:r>
          </w:p>
        </w:tc>
      </w:tr>
      <w:tr w14:paraId="008D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73EF8B7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17</w:t>
            </w:r>
          </w:p>
        </w:tc>
        <w:tc>
          <w:tcPr>
            <w:tcW w:w="2554" w:type="dxa"/>
            <w:vAlign w:val="center"/>
          </w:tcPr>
          <w:p w14:paraId="7EB9C964">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6</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8</w:t>
            </w:r>
          </w:p>
        </w:tc>
      </w:tr>
      <w:tr w14:paraId="53C1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1A445BA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18</w:t>
            </w:r>
          </w:p>
        </w:tc>
        <w:tc>
          <w:tcPr>
            <w:tcW w:w="2554" w:type="dxa"/>
            <w:vAlign w:val="center"/>
          </w:tcPr>
          <w:p w14:paraId="3DAB56D5">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7</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2</w:t>
            </w:r>
          </w:p>
        </w:tc>
      </w:tr>
      <w:tr w14:paraId="757E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1CE3EE39">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19</w:t>
            </w:r>
          </w:p>
        </w:tc>
        <w:tc>
          <w:tcPr>
            <w:tcW w:w="2554" w:type="dxa"/>
            <w:vAlign w:val="center"/>
          </w:tcPr>
          <w:p w14:paraId="60C4B858">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7.6</w:t>
            </w:r>
          </w:p>
        </w:tc>
      </w:tr>
      <w:tr w14:paraId="6982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10" w:type="dxa"/>
            <w:vAlign w:val="center"/>
          </w:tcPr>
          <w:p w14:paraId="41A0E60E">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w:t>
            </w:r>
          </w:p>
        </w:tc>
        <w:tc>
          <w:tcPr>
            <w:tcW w:w="2554" w:type="dxa"/>
            <w:vAlign w:val="center"/>
          </w:tcPr>
          <w:p w14:paraId="387108B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8</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0</w:t>
            </w:r>
          </w:p>
        </w:tc>
      </w:tr>
    </w:tbl>
    <w:p w14:paraId="1C7BEBBB">
      <w:pPr>
        <w:jc w:val="center"/>
        <w:rPr>
          <w:rFonts w:hint="eastAsia" w:ascii="等线" w:hAnsi="等线" w:eastAsia="等线" w:cs="等线"/>
          <w:b/>
          <w:bCs/>
          <w:lang w:val="en-US" w:eastAsia="zh-Hans"/>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7529"/>
      </w:tblGrid>
      <w:tr w14:paraId="7666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26" w:type="dxa"/>
            <w:vAlign w:val="center"/>
          </w:tcPr>
          <w:p w14:paraId="67A5A859">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分值</w:t>
            </w:r>
          </w:p>
        </w:tc>
        <w:tc>
          <w:tcPr>
            <w:tcW w:w="7529" w:type="dxa"/>
            <w:vAlign w:val="center"/>
          </w:tcPr>
          <w:p w14:paraId="35FF0A3A">
            <w:pPr>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技评标准</w:t>
            </w:r>
          </w:p>
        </w:tc>
      </w:tr>
      <w:tr w14:paraId="14E6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26" w:type="dxa"/>
            <w:vAlign w:val="center"/>
          </w:tcPr>
          <w:p w14:paraId="346D9DE8">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0-0</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w:t>
            </w:r>
          </w:p>
        </w:tc>
        <w:tc>
          <w:tcPr>
            <w:tcW w:w="7529" w:type="dxa"/>
          </w:tcPr>
          <w:p w14:paraId="2CD617AA">
            <w:pPr>
              <w:spacing w:line="240" w:lineRule="auto"/>
              <w:jc w:val="left"/>
              <w:rPr>
                <w:rFonts w:hint="eastAsia" w:ascii="仿宋" w:hAnsi="仿宋" w:eastAsia="仿宋" w:cs="仿宋"/>
                <w:sz w:val="21"/>
                <w:szCs w:val="21"/>
                <w:vertAlign w:val="baseline"/>
              </w:rPr>
            </w:pPr>
            <w:r>
              <w:rPr>
                <w:rFonts w:hint="eastAsia" w:ascii="仿宋" w:hAnsi="仿宋" w:eastAsia="仿宋" w:cs="仿宋"/>
                <w:color w:val="000000"/>
                <w:sz w:val="21"/>
                <w:szCs w:val="21"/>
              </w:rPr>
              <w:t>动作挥臂和击球手法不正确，回球质量差、没力度，动作不协调、失误多，控制球差。</w:t>
            </w:r>
          </w:p>
        </w:tc>
      </w:tr>
      <w:tr w14:paraId="26AF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26" w:type="dxa"/>
            <w:vAlign w:val="center"/>
          </w:tcPr>
          <w:p w14:paraId="448B83F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0.5-1</w:t>
            </w:r>
          </w:p>
        </w:tc>
        <w:tc>
          <w:tcPr>
            <w:tcW w:w="7529" w:type="dxa"/>
            <w:vAlign w:val="top"/>
          </w:tcPr>
          <w:p w14:paraId="6039A99D">
            <w:pPr>
              <w:spacing w:line="240" w:lineRule="auto"/>
              <w:jc w:val="left"/>
              <w:rPr>
                <w:rFonts w:hint="eastAsia" w:ascii="仿宋" w:hAnsi="仿宋" w:eastAsia="仿宋" w:cs="仿宋"/>
                <w:sz w:val="21"/>
                <w:szCs w:val="21"/>
                <w:vertAlign w:val="baseline"/>
              </w:rPr>
            </w:pPr>
            <w:r>
              <w:rPr>
                <w:rFonts w:hint="eastAsia" w:ascii="仿宋" w:hAnsi="仿宋" w:eastAsia="仿宋" w:cs="仿宋"/>
                <w:color w:val="000000"/>
                <w:sz w:val="21"/>
                <w:szCs w:val="21"/>
              </w:rPr>
              <w:t>动作挥臂和击球手法基本正确，回球质量中等、力度差，动作不连贯，击球不准，控球不理想。</w:t>
            </w:r>
          </w:p>
        </w:tc>
      </w:tr>
      <w:tr w14:paraId="2241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26" w:type="dxa"/>
            <w:vAlign w:val="center"/>
          </w:tcPr>
          <w:p w14:paraId="663AE131">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1-1</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w:t>
            </w:r>
          </w:p>
        </w:tc>
        <w:tc>
          <w:tcPr>
            <w:tcW w:w="7529" w:type="dxa"/>
            <w:vAlign w:val="top"/>
          </w:tcPr>
          <w:p w14:paraId="7BB8DC26">
            <w:pPr>
              <w:spacing w:line="240" w:lineRule="auto"/>
              <w:jc w:val="left"/>
              <w:rPr>
                <w:rFonts w:hint="eastAsia" w:ascii="仿宋" w:hAnsi="仿宋" w:eastAsia="仿宋" w:cs="仿宋"/>
                <w:sz w:val="21"/>
                <w:szCs w:val="21"/>
                <w:vertAlign w:val="baseline"/>
              </w:rPr>
            </w:pPr>
            <w:r>
              <w:rPr>
                <w:rFonts w:hint="eastAsia" w:ascii="仿宋" w:hAnsi="仿宋" w:eastAsia="仿宋" w:cs="仿宋"/>
                <w:color w:val="000000"/>
                <w:sz w:val="21"/>
                <w:szCs w:val="21"/>
              </w:rPr>
              <w:t>动作熟练、协调，挥臂和击球手法基本正确，回球质量高，有力度，击球部位准确，控制球好。</w:t>
            </w:r>
          </w:p>
        </w:tc>
      </w:tr>
      <w:tr w14:paraId="4D13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26" w:type="dxa"/>
            <w:vAlign w:val="center"/>
          </w:tcPr>
          <w:p w14:paraId="01FECDD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5-2</w:t>
            </w:r>
          </w:p>
        </w:tc>
        <w:tc>
          <w:tcPr>
            <w:tcW w:w="7529" w:type="dxa"/>
            <w:vAlign w:val="top"/>
          </w:tcPr>
          <w:p w14:paraId="176DE607">
            <w:pPr>
              <w:spacing w:line="24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rPr>
              <w:t>动作规范熟练、协调，挥臂和击球手法正确合理，回球质量高、有力度，击球部位准确，控制球好。</w:t>
            </w:r>
          </w:p>
        </w:tc>
      </w:tr>
    </w:tbl>
    <w:p w14:paraId="070023E5">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2.左推右攻技术（14分）（</w:t>
      </w:r>
      <w:r>
        <w:rPr>
          <w:rFonts w:hint="eastAsia" w:ascii="等线" w:hAnsi="等线" w:eastAsia="仿宋" w:cs="仿宋"/>
          <w:kern w:val="2"/>
          <w:sz w:val="28"/>
          <w:szCs w:val="28"/>
          <w:lang w:val="en-US" w:eastAsia="zh-Hans" w:bidi="ar-SA"/>
        </w:rPr>
        <w:t>技评</w:t>
      </w:r>
      <w:r>
        <w:rPr>
          <w:rFonts w:hint="eastAsia" w:ascii="等线" w:hAnsi="等线" w:eastAsia="仿宋" w:cs="仿宋"/>
          <w:kern w:val="2"/>
          <w:sz w:val="28"/>
          <w:szCs w:val="28"/>
          <w:lang w:val="en-US" w:eastAsia="zh-CN" w:bidi="ar-SA"/>
        </w:rPr>
        <w:t>6分）</w:t>
      </w:r>
    </w:p>
    <w:p w14:paraId="0721EBD0">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测试方法：单球要求3次机会连续20个回合，每个回合0.7分，按命中数量取最好一次成绩，未击球到指定落点一律不计数。</w:t>
      </w:r>
    </w:p>
    <w:p w14:paraId="616BF202">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2720"/>
      </w:tblGrid>
      <w:tr w14:paraId="6BAF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4820" w:type="dxa"/>
            <w:gridSpan w:val="2"/>
            <w:vAlign w:val="center"/>
          </w:tcPr>
          <w:p w14:paraId="40A090AF">
            <w:pPr>
              <w:jc w:val="center"/>
              <w:rPr>
                <w:rFonts w:hint="eastAsia" w:ascii="仿宋" w:hAnsi="仿宋" w:eastAsia="仿宋" w:cs="仿宋"/>
                <w:sz w:val="21"/>
                <w:szCs w:val="21"/>
                <w:vertAlign w:val="baseline"/>
                <w:lang w:val="en-US" w:eastAsia="zh-Hans"/>
              </w:rPr>
            </w:pPr>
            <w:r>
              <w:rPr>
                <w:rFonts w:hint="eastAsia" w:ascii="仿宋" w:hAnsi="仿宋" w:eastAsia="仿宋" w:cs="仿宋"/>
                <w:b/>
                <w:bCs/>
                <w:sz w:val="21"/>
                <w:szCs w:val="21"/>
              </w:rPr>
              <w:t>左推右攻技术（20）</w:t>
            </w:r>
            <w:r>
              <w:rPr>
                <w:rFonts w:hint="eastAsia" w:ascii="仿宋" w:hAnsi="仿宋" w:eastAsia="仿宋" w:cs="仿宋"/>
                <w:b/>
                <w:bCs/>
                <w:sz w:val="21"/>
                <w:szCs w:val="21"/>
                <w:lang w:val="en-US" w:eastAsia="zh-Hans"/>
              </w:rPr>
              <w:t>板</w:t>
            </w:r>
          </w:p>
        </w:tc>
      </w:tr>
      <w:tr w14:paraId="5C74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vAlign w:val="center"/>
          </w:tcPr>
          <w:p w14:paraId="1730CBC2">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组数</w:t>
            </w:r>
          </w:p>
        </w:tc>
        <w:tc>
          <w:tcPr>
            <w:tcW w:w="2720" w:type="dxa"/>
            <w:vAlign w:val="center"/>
          </w:tcPr>
          <w:p w14:paraId="2B504FD5">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分值</w:t>
            </w:r>
          </w:p>
        </w:tc>
      </w:tr>
      <w:tr w14:paraId="509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vAlign w:val="center"/>
          </w:tcPr>
          <w:p w14:paraId="0B0CEA2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10</w:t>
            </w:r>
          </w:p>
        </w:tc>
        <w:tc>
          <w:tcPr>
            <w:tcW w:w="2720" w:type="dxa"/>
            <w:vAlign w:val="center"/>
          </w:tcPr>
          <w:p w14:paraId="171C6AE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7</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0</w:t>
            </w:r>
          </w:p>
        </w:tc>
      </w:tr>
      <w:tr w14:paraId="39E3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vAlign w:val="center"/>
          </w:tcPr>
          <w:p w14:paraId="1BE3CBB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11</w:t>
            </w:r>
          </w:p>
        </w:tc>
        <w:tc>
          <w:tcPr>
            <w:tcW w:w="2720" w:type="dxa"/>
            <w:vAlign w:val="center"/>
          </w:tcPr>
          <w:p w14:paraId="4339B79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7</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7</w:t>
            </w:r>
          </w:p>
        </w:tc>
      </w:tr>
      <w:tr w14:paraId="309F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vAlign w:val="center"/>
          </w:tcPr>
          <w:p w14:paraId="24A47471">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12</w:t>
            </w:r>
          </w:p>
        </w:tc>
        <w:tc>
          <w:tcPr>
            <w:tcW w:w="2720" w:type="dxa"/>
            <w:vAlign w:val="center"/>
          </w:tcPr>
          <w:p w14:paraId="03DFE825">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8</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4</w:t>
            </w:r>
          </w:p>
        </w:tc>
      </w:tr>
      <w:tr w14:paraId="652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vAlign w:val="center"/>
          </w:tcPr>
          <w:p w14:paraId="29BB29D1">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13</w:t>
            </w:r>
          </w:p>
        </w:tc>
        <w:tc>
          <w:tcPr>
            <w:tcW w:w="2720" w:type="dxa"/>
            <w:vAlign w:val="center"/>
          </w:tcPr>
          <w:p w14:paraId="47FEC533">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9</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1</w:t>
            </w:r>
          </w:p>
        </w:tc>
      </w:tr>
      <w:tr w14:paraId="7DF2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tcPr>
          <w:p w14:paraId="7A6D4E3F">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14</w:t>
            </w:r>
          </w:p>
        </w:tc>
        <w:tc>
          <w:tcPr>
            <w:tcW w:w="2720" w:type="dxa"/>
          </w:tcPr>
          <w:p w14:paraId="0A1C2E8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9</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8</w:t>
            </w:r>
          </w:p>
        </w:tc>
      </w:tr>
      <w:tr w14:paraId="7F73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tcPr>
          <w:p w14:paraId="49E1A36C">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15</w:t>
            </w:r>
          </w:p>
        </w:tc>
        <w:tc>
          <w:tcPr>
            <w:tcW w:w="2720" w:type="dxa"/>
          </w:tcPr>
          <w:p w14:paraId="7A4FF16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10</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w:t>
            </w:r>
          </w:p>
        </w:tc>
      </w:tr>
      <w:tr w14:paraId="5EE0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tcPr>
          <w:p w14:paraId="31BCB51F">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16</w:t>
            </w:r>
          </w:p>
        </w:tc>
        <w:tc>
          <w:tcPr>
            <w:tcW w:w="2720" w:type="dxa"/>
          </w:tcPr>
          <w:p w14:paraId="7E6165E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11</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2</w:t>
            </w:r>
          </w:p>
        </w:tc>
      </w:tr>
      <w:tr w14:paraId="2B2E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tcPr>
          <w:p w14:paraId="1C82AF9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17</w:t>
            </w:r>
          </w:p>
        </w:tc>
        <w:tc>
          <w:tcPr>
            <w:tcW w:w="2720" w:type="dxa"/>
          </w:tcPr>
          <w:p w14:paraId="52E0E99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11</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9</w:t>
            </w:r>
          </w:p>
        </w:tc>
      </w:tr>
      <w:tr w14:paraId="43C5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tcPr>
          <w:p w14:paraId="1D1046F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18</w:t>
            </w:r>
          </w:p>
        </w:tc>
        <w:tc>
          <w:tcPr>
            <w:tcW w:w="2720" w:type="dxa"/>
          </w:tcPr>
          <w:p w14:paraId="74064164">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12</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6</w:t>
            </w:r>
          </w:p>
        </w:tc>
      </w:tr>
      <w:tr w14:paraId="488D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tcPr>
          <w:p w14:paraId="1F886679">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19</w:t>
            </w:r>
          </w:p>
        </w:tc>
        <w:tc>
          <w:tcPr>
            <w:tcW w:w="2720" w:type="dxa"/>
          </w:tcPr>
          <w:p w14:paraId="28A8C72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13</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3</w:t>
            </w:r>
          </w:p>
        </w:tc>
      </w:tr>
      <w:tr w14:paraId="1AF4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100" w:type="dxa"/>
          </w:tcPr>
          <w:p w14:paraId="73C6506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w:t>
            </w:r>
          </w:p>
        </w:tc>
        <w:tc>
          <w:tcPr>
            <w:tcW w:w="2720" w:type="dxa"/>
          </w:tcPr>
          <w:p w14:paraId="342478B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14</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0</w:t>
            </w:r>
          </w:p>
        </w:tc>
      </w:tr>
    </w:tbl>
    <w:tbl>
      <w:tblPr>
        <w:tblStyle w:val="9"/>
        <w:tblpPr w:leftFromText="180" w:rightFromText="180" w:vertAnchor="text" w:horzAnchor="page" w:tblpXSpec="center" w:tblpY="4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7148"/>
      </w:tblGrid>
      <w:tr w14:paraId="6ED5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207" w:type="dxa"/>
            <w:vAlign w:val="center"/>
          </w:tcPr>
          <w:p w14:paraId="38BF8235">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分值</w:t>
            </w:r>
          </w:p>
        </w:tc>
        <w:tc>
          <w:tcPr>
            <w:tcW w:w="7148" w:type="dxa"/>
            <w:vAlign w:val="center"/>
          </w:tcPr>
          <w:p w14:paraId="562F1613">
            <w:pPr>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技评标准</w:t>
            </w:r>
          </w:p>
        </w:tc>
      </w:tr>
      <w:tr w14:paraId="3C18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207" w:type="dxa"/>
            <w:vAlign w:val="center"/>
          </w:tcPr>
          <w:p w14:paraId="53B30EB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0-1</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w:t>
            </w:r>
          </w:p>
        </w:tc>
        <w:tc>
          <w:tcPr>
            <w:tcW w:w="7148" w:type="dxa"/>
            <w:vAlign w:val="center"/>
          </w:tcPr>
          <w:p w14:paraId="6437EB24">
            <w:pPr>
              <w:rPr>
                <w:rFonts w:hint="eastAsia" w:ascii="仿宋" w:hAnsi="仿宋" w:eastAsia="仿宋" w:cs="仿宋"/>
                <w:sz w:val="21"/>
                <w:szCs w:val="21"/>
                <w:vertAlign w:val="baseline"/>
              </w:rPr>
            </w:pPr>
            <w:r>
              <w:rPr>
                <w:rFonts w:hint="eastAsia" w:ascii="仿宋" w:hAnsi="仿宋" w:eastAsia="仿宋" w:cs="仿宋"/>
                <w:color w:val="000000"/>
                <w:sz w:val="21"/>
                <w:szCs w:val="21"/>
              </w:rPr>
              <w:t>动作挥臂和击球手法不正确，回球质量差、没力度，动作不协调、失误多，控制球差。</w:t>
            </w:r>
          </w:p>
        </w:tc>
      </w:tr>
      <w:tr w14:paraId="1FCD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207" w:type="dxa"/>
            <w:vAlign w:val="center"/>
          </w:tcPr>
          <w:p w14:paraId="2F2A9A4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5-3</w:t>
            </w:r>
          </w:p>
        </w:tc>
        <w:tc>
          <w:tcPr>
            <w:tcW w:w="7148" w:type="dxa"/>
            <w:vAlign w:val="center"/>
          </w:tcPr>
          <w:p w14:paraId="2C67E4D7">
            <w:pPr>
              <w:rPr>
                <w:rFonts w:hint="eastAsia" w:ascii="仿宋" w:hAnsi="仿宋" w:eastAsia="仿宋" w:cs="仿宋"/>
                <w:sz w:val="21"/>
                <w:szCs w:val="21"/>
                <w:vertAlign w:val="baseline"/>
              </w:rPr>
            </w:pPr>
            <w:r>
              <w:rPr>
                <w:rFonts w:hint="eastAsia" w:ascii="仿宋" w:hAnsi="仿宋" w:eastAsia="仿宋" w:cs="仿宋"/>
                <w:color w:val="000000"/>
                <w:sz w:val="21"/>
                <w:szCs w:val="21"/>
              </w:rPr>
              <w:t>动作挥臂和击球手法基本正确，回球质量中等、力度差，动作不连贯，击球不准，控球不理想。</w:t>
            </w:r>
          </w:p>
        </w:tc>
      </w:tr>
      <w:tr w14:paraId="7B04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207" w:type="dxa"/>
            <w:vAlign w:val="center"/>
          </w:tcPr>
          <w:p w14:paraId="1FE89A41">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3-4</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w:t>
            </w:r>
          </w:p>
        </w:tc>
        <w:tc>
          <w:tcPr>
            <w:tcW w:w="7148" w:type="dxa"/>
            <w:vAlign w:val="center"/>
          </w:tcPr>
          <w:p w14:paraId="5F2C97FA">
            <w:pPr>
              <w:rPr>
                <w:rFonts w:hint="eastAsia" w:ascii="仿宋" w:hAnsi="仿宋" w:eastAsia="仿宋" w:cs="仿宋"/>
                <w:sz w:val="21"/>
                <w:szCs w:val="21"/>
                <w:vertAlign w:val="baseline"/>
              </w:rPr>
            </w:pPr>
            <w:r>
              <w:rPr>
                <w:rFonts w:hint="eastAsia" w:ascii="仿宋" w:hAnsi="仿宋" w:eastAsia="仿宋" w:cs="仿宋"/>
                <w:color w:val="000000"/>
                <w:sz w:val="21"/>
                <w:szCs w:val="21"/>
              </w:rPr>
              <w:t>动作熟练、协调，挥臂和击球手法基本正确，回球质量高，有力度，击球部位准确，控制球好。</w:t>
            </w:r>
          </w:p>
        </w:tc>
      </w:tr>
      <w:tr w14:paraId="69E8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207" w:type="dxa"/>
            <w:vAlign w:val="center"/>
          </w:tcPr>
          <w:p w14:paraId="657F42C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4</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5-6</w:t>
            </w:r>
          </w:p>
        </w:tc>
        <w:tc>
          <w:tcPr>
            <w:tcW w:w="7148" w:type="dxa"/>
            <w:vAlign w:val="center"/>
          </w:tcPr>
          <w:p w14:paraId="3D12333E">
            <w:pPr>
              <w:rPr>
                <w:rFonts w:hint="eastAsia" w:ascii="仿宋" w:hAnsi="仿宋" w:eastAsia="仿宋" w:cs="仿宋"/>
                <w:color w:val="000000"/>
                <w:sz w:val="21"/>
                <w:szCs w:val="21"/>
              </w:rPr>
            </w:pPr>
            <w:r>
              <w:rPr>
                <w:rFonts w:hint="eastAsia" w:ascii="仿宋" w:hAnsi="仿宋" w:eastAsia="仿宋" w:cs="仿宋"/>
                <w:color w:val="000000"/>
                <w:sz w:val="21"/>
                <w:szCs w:val="21"/>
              </w:rPr>
              <w:t>动作规范熟练、协调，挥臂和击球手法正确合理，回球质量高、有力度，击球部位准确，控制球好。</w:t>
            </w:r>
          </w:p>
        </w:tc>
      </w:tr>
    </w:tbl>
    <w:p w14:paraId="517EA08E">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 xml:space="preserve">  3.发球强攻（20分）（技评10分）</w:t>
      </w:r>
    </w:p>
    <w:p w14:paraId="03A27197">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测试方法：单球要求10次机会每命中1次2分，按数量取最终成绩。</w:t>
      </w:r>
    </w:p>
    <w:p w14:paraId="5B8BFC96">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9"/>
        <w:tblpPr w:leftFromText="180" w:rightFromText="180" w:vertAnchor="text" w:horzAnchor="page" w:tblpXSpec="center" w:tblpY="-1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542"/>
      </w:tblGrid>
      <w:tr w14:paraId="3FF3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4620" w:type="dxa"/>
            <w:gridSpan w:val="2"/>
            <w:vAlign w:val="center"/>
          </w:tcPr>
          <w:p w14:paraId="66D3B6D1">
            <w:pPr>
              <w:jc w:val="center"/>
              <w:rPr>
                <w:rFonts w:hint="eastAsia" w:ascii="仿宋" w:hAnsi="仿宋" w:eastAsia="仿宋" w:cs="仿宋"/>
                <w:sz w:val="21"/>
                <w:szCs w:val="21"/>
                <w:vertAlign w:val="baseline"/>
                <w:lang w:val="en-US" w:eastAsia="zh-Hans"/>
              </w:rPr>
            </w:pPr>
            <w:r>
              <w:rPr>
                <w:rFonts w:hint="eastAsia" w:ascii="仿宋" w:hAnsi="仿宋" w:eastAsia="仿宋" w:cs="仿宋"/>
                <w:b/>
                <w:bCs/>
                <w:sz w:val="21"/>
                <w:szCs w:val="21"/>
                <w:vertAlign w:val="baseline"/>
                <w:lang w:val="en-US" w:eastAsia="zh-Hans"/>
              </w:rPr>
              <w:t>发球强攻</w:t>
            </w:r>
            <w:r>
              <w:rPr>
                <w:rFonts w:hint="eastAsia" w:ascii="仿宋" w:hAnsi="仿宋" w:eastAsia="仿宋" w:cs="仿宋"/>
                <w:b/>
                <w:bCs/>
                <w:sz w:val="21"/>
                <w:szCs w:val="21"/>
                <w:vertAlign w:val="baseline"/>
                <w:lang w:eastAsia="zh-Hans"/>
              </w:rPr>
              <w:t>（10）</w:t>
            </w:r>
            <w:r>
              <w:rPr>
                <w:rFonts w:hint="eastAsia" w:ascii="仿宋" w:hAnsi="仿宋" w:eastAsia="仿宋" w:cs="仿宋"/>
                <w:b/>
                <w:bCs/>
                <w:sz w:val="21"/>
                <w:szCs w:val="21"/>
                <w:vertAlign w:val="baseline"/>
                <w:lang w:val="en-US" w:eastAsia="zh-Hans"/>
              </w:rPr>
              <w:t>板</w:t>
            </w:r>
          </w:p>
        </w:tc>
      </w:tr>
      <w:tr w14:paraId="4C38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40B6F73B">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组数</w:t>
            </w:r>
          </w:p>
        </w:tc>
        <w:tc>
          <w:tcPr>
            <w:tcW w:w="2542" w:type="dxa"/>
            <w:vAlign w:val="center"/>
          </w:tcPr>
          <w:p w14:paraId="09941DD3">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分值</w:t>
            </w:r>
          </w:p>
        </w:tc>
      </w:tr>
      <w:tr w14:paraId="7729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3D4B1F34">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0</w:t>
            </w:r>
          </w:p>
        </w:tc>
        <w:tc>
          <w:tcPr>
            <w:tcW w:w="2542" w:type="dxa"/>
            <w:vAlign w:val="center"/>
          </w:tcPr>
          <w:p w14:paraId="109E7988">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0</w:t>
            </w:r>
          </w:p>
        </w:tc>
      </w:tr>
      <w:tr w14:paraId="1BC4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29A1787C">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p>
        </w:tc>
        <w:tc>
          <w:tcPr>
            <w:tcW w:w="2542" w:type="dxa"/>
            <w:vAlign w:val="center"/>
          </w:tcPr>
          <w:p w14:paraId="039AA95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w:t>
            </w:r>
          </w:p>
        </w:tc>
      </w:tr>
      <w:tr w14:paraId="6C0E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24819D6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w:t>
            </w:r>
          </w:p>
        </w:tc>
        <w:tc>
          <w:tcPr>
            <w:tcW w:w="2542" w:type="dxa"/>
            <w:vAlign w:val="center"/>
          </w:tcPr>
          <w:p w14:paraId="693B0A3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4</w:t>
            </w:r>
          </w:p>
        </w:tc>
      </w:tr>
      <w:tr w14:paraId="1189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5938B804">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3</w:t>
            </w:r>
          </w:p>
        </w:tc>
        <w:tc>
          <w:tcPr>
            <w:tcW w:w="2542" w:type="dxa"/>
            <w:vAlign w:val="center"/>
          </w:tcPr>
          <w:p w14:paraId="6360F29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6</w:t>
            </w:r>
          </w:p>
        </w:tc>
      </w:tr>
      <w:tr w14:paraId="0524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320ACAA2">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4</w:t>
            </w:r>
          </w:p>
        </w:tc>
        <w:tc>
          <w:tcPr>
            <w:tcW w:w="2542" w:type="dxa"/>
            <w:vAlign w:val="center"/>
          </w:tcPr>
          <w:p w14:paraId="57AC9605">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8</w:t>
            </w:r>
          </w:p>
        </w:tc>
      </w:tr>
      <w:tr w14:paraId="4005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4C2A053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5</w:t>
            </w:r>
          </w:p>
        </w:tc>
        <w:tc>
          <w:tcPr>
            <w:tcW w:w="2542" w:type="dxa"/>
            <w:vAlign w:val="center"/>
          </w:tcPr>
          <w:p w14:paraId="182BD7C5">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10</w:t>
            </w:r>
          </w:p>
        </w:tc>
      </w:tr>
      <w:tr w14:paraId="1D37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6A8AD4D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6</w:t>
            </w:r>
          </w:p>
        </w:tc>
        <w:tc>
          <w:tcPr>
            <w:tcW w:w="2542" w:type="dxa"/>
            <w:vAlign w:val="center"/>
          </w:tcPr>
          <w:p w14:paraId="492DC98A">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12</w:t>
            </w:r>
          </w:p>
        </w:tc>
      </w:tr>
      <w:tr w14:paraId="6CD4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1207137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7</w:t>
            </w:r>
          </w:p>
        </w:tc>
        <w:tc>
          <w:tcPr>
            <w:tcW w:w="2542" w:type="dxa"/>
            <w:vAlign w:val="center"/>
          </w:tcPr>
          <w:p w14:paraId="1BE72823">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14</w:t>
            </w:r>
          </w:p>
        </w:tc>
      </w:tr>
      <w:tr w14:paraId="530E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5E03FEBA">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8</w:t>
            </w:r>
          </w:p>
        </w:tc>
        <w:tc>
          <w:tcPr>
            <w:tcW w:w="2542" w:type="dxa"/>
            <w:vAlign w:val="center"/>
          </w:tcPr>
          <w:p w14:paraId="284C49B4">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16</w:t>
            </w:r>
          </w:p>
        </w:tc>
      </w:tr>
      <w:tr w14:paraId="5307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03C33A70">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9</w:t>
            </w:r>
          </w:p>
        </w:tc>
        <w:tc>
          <w:tcPr>
            <w:tcW w:w="2542" w:type="dxa"/>
            <w:vAlign w:val="center"/>
          </w:tcPr>
          <w:p w14:paraId="387D1F2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18</w:t>
            </w:r>
          </w:p>
        </w:tc>
      </w:tr>
      <w:tr w14:paraId="163D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78" w:type="dxa"/>
            <w:vAlign w:val="center"/>
          </w:tcPr>
          <w:p w14:paraId="43D45A91">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10</w:t>
            </w:r>
          </w:p>
        </w:tc>
        <w:tc>
          <w:tcPr>
            <w:tcW w:w="2542" w:type="dxa"/>
            <w:vAlign w:val="center"/>
          </w:tcPr>
          <w:p w14:paraId="1B80DDA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w:t>
            </w:r>
          </w:p>
        </w:tc>
      </w:tr>
    </w:tbl>
    <w:p w14:paraId="32C2F1EB">
      <w:pPr>
        <w:jc w:val="center"/>
        <w:rPr>
          <w:rFonts w:hint="eastAsia" w:ascii="等线" w:hAnsi="等线" w:eastAsia="等线" w:cs="等线"/>
          <w:b/>
          <w:bCs/>
          <w:sz w:val="28"/>
          <w:szCs w:val="28"/>
          <w:lang w:val="en-US" w:eastAsia="zh-Hans"/>
        </w:rPr>
      </w:pPr>
    </w:p>
    <w:p w14:paraId="2C646AA8">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4219408A">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0ADF3283">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4C1A5BA9">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56B80E26">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18A9F863">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70F5D0D7">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3A1161F0">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46711016">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2C3FE6BB">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3FCA236F">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tbl>
      <w:tblPr>
        <w:tblStyle w:val="9"/>
        <w:tblpPr w:leftFromText="180" w:rightFromText="180" w:vertAnchor="text" w:horzAnchor="page" w:tblpXSpec="center" w:tblpY="2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6866"/>
      </w:tblGrid>
      <w:tr w14:paraId="0508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489" w:type="dxa"/>
            <w:vAlign w:val="center"/>
          </w:tcPr>
          <w:p w14:paraId="6F6BBD92">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分值</w:t>
            </w:r>
          </w:p>
        </w:tc>
        <w:tc>
          <w:tcPr>
            <w:tcW w:w="6866" w:type="dxa"/>
            <w:vAlign w:val="center"/>
          </w:tcPr>
          <w:p w14:paraId="2CFE5EC2">
            <w:pPr>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技评标准</w:t>
            </w:r>
          </w:p>
        </w:tc>
      </w:tr>
      <w:tr w14:paraId="1A82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489" w:type="dxa"/>
            <w:vAlign w:val="center"/>
          </w:tcPr>
          <w:p w14:paraId="3E5A7E75">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0-2</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w:t>
            </w:r>
          </w:p>
        </w:tc>
        <w:tc>
          <w:tcPr>
            <w:tcW w:w="6866" w:type="dxa"/>
            <w:vAlign w:val="center"/>
          </w:tcPr>
          <w:p w14:paraId="66CAFE78">
            <w:pPr>
              <w:rPr>
                <w:rFonts w:hint="eastAsia" w:ascii="仿宋" w:hAnsi="仿宋" w:eastAsia="仿宋" w:cs="仿宋"/>
                <w:sz w:val="21"/>
                <w:szCs w:val="21"/>
                <w:vertAlign w:val="baseline"/>
              </w:rPr>
            </w:pPr>
            <w:r>
              <w:rPr>
                <w:rFonts w:hint="eastAsia" w:ascii="仿宋" w:hAnsi="仿宋" w:eastAsia="仿宋" w:cs="仿宋"/>
                <w:color w:val="000000"/>
                <w:sz w:val="21"/>
                <w:szCs w:val="21"/>
              </w:rPr>
              <w:t>动作挥臂和击球手法不正确，回球质量差、没力度，动作不协调、失误多，控制球差。</w:t>
            </w:r>
          </w:p>
        </w:tc>
      </w:tr>
      <w:tr w14:paraId="57E5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489" w:type="dxa"/>
            <w:vAlign w:val="center"/>
          </w:tcPr>
          <w:p w14:paraId="3AA238A9">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5-5</w:t>
            </w:r>
          </w:p>
        </w:tc>
        <w:tc>
          <w:tcPr>
            <w:tcW w:w="6866" w:type="dxa"/>
            <w:vAlign w:val="center"/>
          </w:tcPr>
          <w:p w14:paraId="7C2A9E27">
            <w:pPr>
              <w:rPr>
                <w:rFonts w:hint="eastAsia" w:ascii="仿宋" w:hAnsi="仿宋" w:eastAsia="仿宋" w:cs="仿宋"/>
                <w:sz w:val="21"/>
                <w:szCs w:val="21"/>
                <w:vertAlign w:val="baseline"/>
              </w:rPr>
            </w:pPr>
            <w:r>
              <w:rPr>
                <w:rFonts w:hint="eastAsia" w:ascii="仿宋" w:hAnsi="仿宋" w:eastAsia="仿宋" w:cs="仿宋"/>
                <w:color w:val="000000"/>
                <w:sz w:val="21"/>
                <w:szCs w:val="21"/>
              </w:rPr>
              <w:t>动作挥臂和击球手法基本正确，回球质量中等、力度差，动作不连贯，击球不准，控球不理想。</w:t>
            </w:r>
          </w:p>
        </w:tc>
      </w:tr>
      <w:tr w14:paraId="1A16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489" w:type="dxa"/>
            <w:vAlign w:val="center"/>
          </w:tcPr>
          <w:p w14:paraId="69C04AD7">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5-7</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w:t>
            </w:r>
          </w:p>
        </w:tc>
        <w:tc>
          <w:tcPr>
            <w:tcW w:w="6866" w:type="dxa"/>
            <w:vAlign w:val="center"/>
          </w:tcPr>
          <w:p w14:paraId="468C0DCD">
            <w:pPr>
              <w:rPr>
                <w:rFonts w:hint="eastAsia" w:ascii="仿宋" w:hAnsi="仿宋" w:eastAsia="仿宋" w:cs="仿宋"/>
                <w:sz w:val="21"/>
                <w:szCs w:val="21"/>
                <w:vertAlign w:val="baseline"/>
              </w:rPr>
            </w:pPr>
            <w:r>
              <w:rPr>
                <w:rFonts w:hint="eastAsia" w:ascii="仿宋" w:hAnsi="仿宋" w:eastAsia="仿宋" w:cs="仿宋"/>
                <w:color w:val="000000"/>
                <w:sz w:val="21"/>
                <w:szCs w:val="21"/>
              </w:rPr>
              <w:t>动作熟练、协调，挥臂和击球手法基本正确，回球质量高，有力度，击球部位准确，控制球好。</w:t>
            </w:r>
          </w:p>
        </w:tc>
      </w:tr>
      <w:tr w14:paraId="4920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489" w:type="dxa"/>
            <w:vAlign w:val="center"/>
          </w:tcPr>
          <w:p w14:paraId="5B0B1071">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7</w:t>
            </w:r>
            <w:r>
              <w:rPr>
                <w:rFonts w:hint="eastAsia" w:ascii="仿宋" w:hAnsi="仿宋" w:eastAsia="仿宋" w:cs="仿宋"/>
                <w:sz w:val="21"/>
                <w:szCs w:val="21"/>
                <w:vertAlign w:val="baseline"/>
                <w:lang w:val="en-US" w:eastAsia="zh-Hans"/>
              </w:rPr>
              <w:t>.</w:t>
            </w:r>
            <w:r>
              <w:rPr>
                <w:rFonts w:hint="eastAsia" w:ascii="仿宋" w:hAnsi="仿宋" w:eastAsia="仿宋" w:cs="仿宋"/>
                <w:sz w:val="21"/>
                <w:szCs w:val="21"/>
                <w:vertAlign w:val="baseline"/>
                <w:lang w:eastAsia="zh-Hans"/>
              </w:rPr>
              <w:t>5-10</w:t>
            </w:r>
          </w:p>
        </w:tc>
        <w:tc>
          <w:tcPr>
            <w:tcW w:w="6866" w:type="dxa"/>
            <w:vAlign w:val="center"/>
          </w:tcPr>
          <w:p w14:paraId="3660AC79">
            <w:pPr>
              <w:rPr>
                <w:rFonts w:hint="eastAsia" w:ascii="仿宋" w:hAnsi="仿宋" w:eastAsia="仿宋" w:cs="仿宋"/>
                <w:color w:val="000000"/>
                <w:sz w:val="21"/>
                <w:szCs w:val="21"/>
              </w:rPr>
            </w:pPr>
            <w:r>
              <w:rPr>
                <w:rFonts w:hint="eastAsia" w:ascii="仿宋" w:hAnsi="仿宋" w:eastAsia="仿宋" w:cs="仿宋"/>
                <w:color w:val="000000"/>
                <w:sz w:val="21"/>
                <w:szCs w:val="21"/>
              </w:rPr>
              <w:t>动作规范熟练、协调，挥臂和击球手法正确合理，回球质量高、有力度，击球部位准确，控制球好。</w:t>
            </w:r>
          </w:p>
        </w:tc>
      </w:tr>
    </w:tbl>
    <w:p w14:paraId="5EDAF190">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24A8BD40">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p>
    <w:p w14:paraId="740E738E">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4.比赛能力（40</w:t>
      </w:r>
      <w:r>
        <w:rPr>
          <w:rFonts w:hint="eastAsia" w:ascii="等线" w:hAnsi="等线" w:eastAsia="仿宋" w:cs="仿宋"/>
          <w:kern w:val="2"/>
          <w:sz w:val="28"/>
          <w:szCs w:val="28"/>
          <w:lang w:val="en-US" w:eastAsia="zh-Hans" w:bidi="ar-SA"/>
        </w:rPr>
        <w:t>分</w:t>
      </w:r>
      <w:r>
        <w:rPr>
          <w:rFonts w:hint="eastAsia" w:ascii="等线" w:hAnsi="等线" w:eastAsia="仿宋" w:cs="仿宋"/>
          <w:kern w:val="2"/>
          <w:sz w:val="28"/>
          <w:szCs w:val="28"/>
          <w:lang w:val="en-US" w:eastAsia="zh-CN" w:bidi="ar-SA"/>
        </w:rPr>
        <w:t>）</w:t>
      </w:r>
    </w:p>
    <w:p w14:paraId="5BBBBB7A">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测试方法：根据报考人数，组织循环或淘汰赛，通过比赛观察考生的全面技术和战术意识，并排列名次，比赛采用3局2胜，11分制。</w:t>
      </w:r>
    </w:p>
    <w:p w14:paraId="4F9E669F">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341"/>
      </w:tblGrid>
      <w:tr w14:paraId="14FD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4362" w:type="dxa"/>
            <w:gridSpan w:val="2"/>
            <w:vAlign w:val="center"/>
          </w:tcPr>
          <w:p w14:paraId="0DE98864">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lang w:val="en-US" w:eastAsia="zh-Hans"/>
              </w:rPr>
              <w:t>实战能力</w:t>
            </w:r>
          </w:p>
        </w:tc>
      </w:tr>
      <w:tr w14:paraId="2DAB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66D2E912">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名次</w:t>
            </w:r>
          </w:p>
        </w:tc>
        <w:tc>
          <w:tcPr>
            <w:tcW w:w="2341" w:type="dxa"/>
            <w:vAlign w:val="center"/>
          </w:tcPr>
          <w:p w14:paraId="36851F23">
            <w:pPr>
              <w:jc w:val="center"/>
              <w:rPr>
                <w:rFonts w:hint="eastAsia" w:ascii="仿宋" w:hAnsi="仿宋" w:eastAsia="仿宋" w:cs="仿宋"/>
                <w:b/>
                <w:bCs/>
                <w:sz w:val="21"/>
                <w:szCs w:val="21"/>
                <w:vertAlign w:val="baseline"/>
                <w:lang w:val="en-US" w:eastAsia="zh-Hans"/>
              </w:rPr>
            </w:pPr>
            <w:r>
              <w:rPr>
                <w:rFonts w:hint="eastAsia" w:ascii="仿宋" w:hAnsi="仿宋" w:eastAsia="仿宋" w:cs="仿宋"/>
                <w:b/>
                <w:bCs/>
                <w:sz w:val="21"/>
                <w:szCs w:val="21"/>
                <w:vertAlign w:val="baseline"/>
                <w:lang w:val="en-US" w:eastAsia="zh-Hans"/>
              </w:rPr>
              <w:t>分值</w:t>
            </w:r>
          </w:p>
        </w:tc>
      </w:tr>
      <w:tr w14:paraId="6D5D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709C03E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p>
        </w:tc>
        <w:tc>
          <w:tcPr>
            <w:tcW w:w="2341" w:type="dxa"/>
            <w:vAlign w:val="center"/>
          </w:tcPr>
          <w:p w14:paraId="38A28758">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40</w:t>
            </w:r>
          </w:p>
        </w:tc>
      </w:tr>
      <w:tr w14:paraId="2F20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075893F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w:t>
            </w:r>
          </w:p>
        </w:tc>
        <w:tc>
          <w:tcPr>
            <w:tcW w:w="2341" w:type="dxa"/>
            <w:vAlign w:val="center"/>
          </w:tcPr>
          <w:p w14:paraId="3F129C8B">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35</w:t>
            </w:r>
          </w:p>
        </w:tc>
      </w:tr>
      <w:tr w14:paraId="31D7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4856A8C3">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3</w:t>
            </w:r>
          </w:p>
        </w:tc>
        <w:tc>
          <w:tcPr>
            <w:tcW w:w="2341" w:type="dxa"/>
            <w:vAlign w:val="center"/>
          </w:tcPr>
          <w:p w14:paraId="6F1F6E3A">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30</w:t>
            </w:r>
          </w:p>
        </w:tc>
      </w:tr>
      <w:tr w14:paraId="3C47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29F9D30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4</w:t>
            </w:r>
          </w:p>
        </w:tc>
        <w:tc>
          <w:tcPr>
            <w:tcW w:w="2341" w:type="dxa"/>
            <w:vAlign w:val="center"/>
          </w:tcPr>
          <w:p w14:paraId="2D1BA041">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25</w:t>
            </w:r>
          </w:p>
        </w:tc>
      </w:tr>
      <w:tr w14:paraId="78AC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635ABD73">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5</w:t>
            </w:r>
          </w:p>
        </w:tc>
        <w:tc>
          <w:tcPr>
            <w:tcW w:w="2341" w:type="dxa"/>
            <w:vAlign w:val="center"/>
          </w:tcPr>
          <w:p w14:paraId="7D051CA5">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20</w:t>
            </w:r>
          </w:p>
        </w:tc>
      </w:tr>
      <w:tr w14:paraId="43BD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09CC7C78">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6</w:t>
            </w:r>
          </w:p>
        </w:tc>
        <w:tc>
          <w:tcPr>
            <w:tcW w:w="2341" w:type="dxa"/>
            <w:vAlign w:val="center"/>
          </w:tcPr>
          <w:p w14:paraId="43F756CF">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15</w:t>
            </w:r>
          </w:p>
        </w:tc>
      </w:tr>
      <w:tr w14:paraId="55EF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0603EF85">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7</w:t>
            </w:r>
          </w:p>
        </w:tc>
        <w:tc>
          <w:tcPr>
            <w:tcW w:w="2341" w:type="dxa"/>
            <w:vAlign w:val="center"/>
          </w:tcPr>
          <w:p w14:paraId="5CE2D61A">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10</w:t>
            </w:r>
          </w:p>
        </w:tc>
      </w:tr>
      <w:tr w14:paraId="791B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2021" w:type="dxa"/>
            <w:vAlign w:val="center"/>
          </w:tcPr>
          <w:p w14:paraId="2530A856">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8</w:t>
            </w:r>
          </w:p>
        </w:tc>
        <w:tc>
          <w:tcPr>
            <w:tcW w:w="2341" w:type="dxa"/>
            <w:vAlign w:val="center"/>
          </w:tcPr>
          <w:p w14:paraId="4B77D26D">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5</w:t>
            </w:r>
          </w:p>
        </w:tc>
      </w:tr>
    </w:tbl>
    <w:p w14:paraId="33B2D49C">
      <w:pPr>
        <w:widowControl/>
        <w:shd w:val="clear" w:color="auto" w:fill="FFFFFF"/>
        <w:spacing w:before="62" w:beforeLines="20" w:line="500" w:lineRule="exact"/>
        <w:ind w:left="561"/>
        <w:rPr>
          <w:rFonts w:hint="eastAsia" w:eastAsia="仿宋"/>
          <w:b/>
          <w:bCs/>
          <w:sz w:val="32"/>
          <w:szCs w:val="28"/>
          <w:lang w:val="en-US" w:eastAsia="zh-CN"/>
        </w:rPr>
      </w:pPr>
      <w:r>
        <w:rPr>
          <w:rFonts w:hint="eastAsia" w:eastAsia="仿宋"/>
          <w:b/>
          <w:bCs/>
          <w:sz w:val="32"/>
          <w:szCs w:val="28"/>
          <w:lang w:val="en-US" w:eastAsia="zh-CN"/>
        </w:rPr>
        <w:t>三、羽毛球</w:t>
      </w:r>
    </w:p>
    <w:p w14:paraId="4D2F7F27">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 1.正手发高远球（10%）</w:t>
      </w:r>
    </w:p>
    <w:p w14:paraId="34658925">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测试方法：考生在右场区中线附近离发球线50厘米处站立发高远球，落地应在单、双打端线及距中线和单打边线各60厘米所作平行线所构成的区域内。</w:t>
      </w:r>
    </w:p>
    <w:p w14:paraId="2E657F80">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2"/>
        <w:gridCol w:w="1700"/>
        <w:gridCol w:w="2044"/>
        <w:gridCol w:w="906"/>
        <w:gridCol w:w="1442"/>
        <w:gridCol w:w="1442"/>
      </w:tblGrid>
      <w:tr w14:paraId="2874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restart"/>
            <w:vAlign w:val="center"/>
          </w:tcPr>
          <w:p w14:paraId="0FA4F756">
            <w:pPr>
              <w:spacing w:line="240" w:lineRule="auto"/>
              <w:jc w:val="center"/>
              <w:rPr>
                <w:rFonts w:hint="eastAsia" w:ascii="仿宋" w:hAnsi="仿宋" w:eastAsia="仿宋" w:cs="仿宋"/>
                <w:b/>
                <w:bCs/>
                <w:sz w:val="21"/>
                <w:szCs w:val="21"/>
              </w:rPr>
            </w:pPr>
            <w:r>
              <w:rPr>
                <w:rFonts w:hint="eastAsia" w:ascii="仿宋" w:hAnsi="仿宋" w:eastAsia="仿宋" w:cs="仿宋"/>
                <w:b/>
                <w:bCs/>
                <w:color w:val="000000"/>
                <w:sz w:val="21"/>
                <w:szCs w:val="21"/>
              </w:rPr>
              <w:t>序号</w:t>
            </w:r>
          </w:p>
        </w:tc>
        <w:tc>
          <w:tcPr>
            <w:tcW w:w="1700" w:type="dxa"/>
            <w:vMerge w:val="restart"/>
            <w:vAlign w:val="center"/>
          </w:tcPr>
          <w:p w14:paraId="6F14D041">
            <w:pPr>
              <w:spacing w:line="240" w:lineRule="auto"/>
              <w:jc w:val="center"/>
              <w:rPr>
                <w:rFonts w:hint="eastAsia" w:ascii="仿宋" w:hAnsi="仿宋" w:eastAsia="仿宋" w:cs="仿宋"/>
                <w:b/>
                <w:bCs/>
                <w:sz w:val="21"/>
                <w:szCs w:val="21"/>
              </w:rPr>
            </w:pPr>
            <w:r>
              <w:rPr>
                <w:rFonts w:hint="eastAsia" w:ascii="仿宋" w:hAnsi="仿宋" w:eastAsia="仿宋" w:cs="仿宋"/>
                <w:b/>
                <w:bCs/>
                <w:color w:val="000000"/>
                <w:sz w:val="21"/>
                <w:szCs w:val="21"/>
              </w:rPr>
              <w:t>考核内容</w:t>
            </w:r>
          </w:p>
        </w:tc>
        <w:tc>
          <w:tcPr>
            <w:tcW w:w="2044" w:type="dxa"/>
            <w:vMerge w:val="restart"/>
            <w:vAlign w:val="center"/>
          </w:tcPr>
          <w:p w14:paraId="37A34C96">
            <w:pPr>
              <w:spacing w:line="240" w:lineRule="auto"/>
              <w:jc w:val="center"/>
              <w:rPr>
                <w:rFonts w:hint="eastAsia" w:ascii="仿宋" w:hAnsi="仿宋" w:eastAsia="仿宋" w:cs="仿宋"/>
                <w:b/>
                <w:bCs/>
                <w:sz w:val="21"/>
                <w:szCs w:val="21"/>
              </w:rPr>
            </w:pPr>
            <w:r>
              <w:rPr>
                <w:rFonts w:hint="eastAsia" w:ascii="仿宋" w:hAnsi="仿宋" w:eastAsia="仿宋" w:cs="仿宋"/>
                <w:b/>
                <w:bCs/>
                <w:color w:val="000000"/>
                <w:sz w:val="21"/>
                <w:szCs w:val="21"/>
              </w:rPr>
              <w:t>考核要点</w:t>
            </w:r>
          </w:p>
        </w:tc>
        <w:tc>
          <w:tcPr>
            <w:tcW w:w="906" w:type="dxa"/>
            <w:vMerge w:val="restart"/>
            <w:vAlign w:val="center"/>
          </w:tcPr>
          <w:p w14:paraId="37FB43A6">
            <w:pPr>
              <w:spacing w:line="240" w:lineRule="auto"/>
              <w:jc w:val="center"/>
              <w:rPr>
                <w:rFonts w:hint="eastAsia" w:ascii="仿宋" w:hAnsi="仿宋" w:eastAsia="仿宋" w:cs="仿宋"/>
                <w:b/>
                <w:bCs/>
                <w:sz w:val="21"/>
                <w:szCs w:val="21"/>
              </w:rPr>
            </w:pPr>
            <w:r>
              <w:rPr>
                <w:rFonts w:hint="eastAsia" w:ascii="仿宋" w:hAnsi="仿宋" w:eastAsia="仿宋" w:cs="仿宋"/>
                <w:b/>
                <w:bCs/>
                <w:color w:val="000000"/>
                <w:sz w:val="21"/>
                <w:szCs w:val="21"/>
              </w:rPr>
              <w:t>配分</w:t>
            </w:r>
          </w:p>
        </w:tc>
        <w:tc>
          <w:tcPr>
            <w:tcW w:w="2884" w:type="dxa"/>
            <w:gridSpan w:val="2"/>
            <w:vAlign w:val="center"/>
          </w:tcPr>
          <w:p w14:paraId="6C0EBE8B">
            <w:pPr>
              <w:spacing w:line="240" w:lineRule="auto"/>
              <w:jc w:val="center"/>
              <w:rPr>
                <w:rFonts w:hint="eastAsia" w:ascii="仿宋" w:hAnsi="仿宋" w:eastAsia="仿宋" w:cs="仿宋"/>
                <w:b/>
                <w:bCs/>
                <w:sz w:val="21"/>
                <w:szCs w:val="21"/>
              </w:rPr>
            </w:pPr>
            <w:r>
              <w:rPr>
                <w:rFonts w:hint="eastAsia" w:ascii="仿宋" w:hAnsi="仿宋" w:eastAsia="仿宋" w:cs="仿宋"/>
                <w:b/>
                <w:bCs/>
                <w:color w:val="000000"/>
                <w:sz w:val="21"/>
                <w:szCs w:val="21"/>
              </w:rPr>
              <w:t>评分标准</w:t>
            </w:r>
          </w:p>
        </w:tc>
      </w:tr>
      <w:tr w14:paraId="43B9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continue"/>
            <w:vAlign w:val="center"/>
          </w:tcPr>
          <w:p w14:paraId="6D50F7FC">
            <w:pPr>
              <w:spacing w:line="240" w:lineRule="auto"/>
              <w:rPr>
                <w:rFonts w:hint="eastAsia" w:ascii="仿宋" w:hAnsi="仿宋" w:eastAsia="仿宋" w:cs="仿宋"/>
                <w:b/>
                <w:bCs/>
                <w:sz w:val="21"/>
                <w:szCs w:val="21"/>
              </w:rPr>
            </w:pPr>
          </w:p>
        </w:tc>
        <w:tc>
          <w:tcPr>
            <w:tcW w:w="1700" w:type="dxa"/>
            <w:vMerge w:val="continue"/>
            <w:vAlign w:val="center"/>
          </w:tcPr>
          <w:p w14:paraId="3ABB3C4C">
            <w:pPr>
              <w:spacing w:line="240" w:lineRule="auto"/>
              <w:rPr>
                <w:rFonts w:hint="eastAsia" w:ascii="仿宋" w:hAnsi="仿宋" w:eastAsia="仿宋" w:cs="仿宋"/>
                <w:b/>
                <w:bCs/>
                <w:sz w:val="21"/>
                <w:szCs w:val="21"/>
              </w:rPr>
            </w:pPr>
          </w:p>
        </w:tc>
        <w:tc>
          <w:tcPr>
            <w:tcW w:w="2044" w:type="dxa"/>
            <w:vMerge w:val="continue"/>
            <w:vAlign w:val="center"/>
          </w:tcPr>
          <w:p w14:paraId="1446922D">
            <w:pPr>
              <w:spacing w:line="240" w:lineRule="auto"/>
              <w:rPr>
                <w:rFonts w:hint="eastAsia" w:ascii="仿宋" w:hAnsi="仿宋" w:eastAsia="仿宋" w:cs="仿宋"/>
                <w:b/>
                <w:bCs/>
                <w:sz w:val="21"/>
                <w:szCs w:val="21"/>
              </w:rPr>
            </w:pPr>
          </w:p>
        </w:tc>
        <w:tc>
          <w:tcPr>
            <w:tcW w:w="906" w:type="dxa"/>
            <w:vMerge w:val="continue"/>
            <w:vAlign w:val="center"/>
          </w:tcPr>
          <w:p w14:paraId="67E5C12A">
            <w:pPr>
              <w:spacing w:line="240" w:lineRule="auto"/>
              <w:rPr>
                <w:rFonts w:hint="eastAsia" w:ascii="仿宋" w:hAnsi="仿宋" w:eastAsia="仿宋" w:cs="仿宋"/>
                <w:b/>
                <w:bCs/>
                <w:sz w:val="21"/>
                <w:szCs w:val="21"/>
              </w:rPr>
            </w:pPr>
          </w:p>
        </w:tc>
        <w:tc>
          <w:tcPr>
            <w:tcW w:w="1442" w:type="dxa"/>
            <w:vAlign w:val="center"/>
          </w:tcPr>
          <w:p w14:paraId="1B0FBE29">
            <w:pPr>
              <w:spacing w:line="240" w:lineRule="auto"/>
              <w:jc w:val="center"/>
              <w:rPr>
                <w:rFonts w:hint="eastAsia" w:ascii="仿宋" w:hAnsi="仿宋" w:eastAsia="仿宋" w:cs="仿宋"/>
                <w:b/>
                <w:bCs/>
                <w:sz w:val="21"/>
                <w:szCs w:val="21"/>
              </w:rPr>
            </w:pPr>
            <w:r>
              <w:rPr>
                <w:rFonts w:hint="eastAsia" w:ascii="仿宋" w:hAnsi="仿宋" w:eastAsia="仿宋" w:cs="仿宋"/>
                <w:b/>
                <w:bCs/>
                <w:color w:val="000000"/>
                <w:sz w:val="21"/>
                <w:szCs w:val="21"/>
              </w:rPr>
              <w:t>命中数量</w:t>
            </w:r>
          </w:p>
        </w:tc>
        <w:tc>
          <w:tcPr>
            <w:tcW w:w="1442" w:type="dxa"/>
            <w:vAlign w:val="center"/>
          </w:tcPr>
          <w:p w14:paraId="6602832F">
            <w:pPr>
              <w:spacing w:line="240" w:lineRule="auto"/>
              <w:jc w:val="center"/>
              <w:rPr>
                <w:rFonts w:hint="eastAsia" w:ascii="仿宋" w:hAnsi="仿宋" w:eastAsia="仿宋" w:cs="仿宋"/>
                <w:b/>
                <w:bCs/>
                <w:sz w:val="21"/>
                <w:szCs w:val="21"/>
              </w:rPr>
            </w:pPr>
            <w:r>
              <w:rPr>
                <w:rFonts w:hint="eastAsia" w:ascii="仿宋" w:hAnsi="仿宋" w:eastAsia="仿宋" w:cs="仿宋"/>
                <w:b/>
                <w:bCs/>
                <w:color w:val="000000"/>
                <w:sz w:val="21"/>
                <w:szCs w:val="21"/>
              </w:rPr>
              <w:t>得分</w:t>
            </w:r>
          </w:p>
        </w:tc>
      </w:tr>
      <w:tr w14:paraId="12C2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restart"/>
            <w:vAlign w:val="center"/>
          </w:tcPr>
          <w:p w14:paraId="3E64626C">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1</w:t>
            </w:r>
          </w:p>
        </w:tc>
        <w:tc>
          <w:tcPr>
            <w:tcW w:w="1700" w:type="dxa"/>
            <w:vMerge w:val="restart"/>
            <w:vAlign w:val="center"/>
          </w:tcPr>
          <w:p w14:paraId="6C712C86">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正手发后场高远球技术</w:t>
            </w:r>
          </w:p>
        </w:tc>
        <w:tc>
          <w:tcPr>
            <w:tcW w:w="2044" w:type="dxa"/>
            <w:vMerge w:val="restart"/>
            <w:vAlign w:val="center"/>
          </w:tcPr>
          <w:p w14:paraId="01FA602A">
            <w:pPr>
              <w:spacing w:line="240" w:lineRule="auto"/>
              <w:jc w:val="center"/>
              <w:rPr>
                <w:rFonts w:hint="eastAsia" w:ascii="仿宋" w:hAnsi="仿宋" w:eastAsia="仿宋" w:cs="仿宋"/>
                <w:sz w:val="21"/>
                <w:szCs w:val="21"/>
              </w:rPr>
            </w:pPr>
            <w:r>
              <w:rPr>
                <w:rFonts w:hint="eastAsia" w:ascii="仿宋" w:hAnsi="仿宋" w:eastAsia="仿宋" w:cs="仿宋"/>
                <w:sz w:val="21"/>
                <w:szCs w:val="21"/>
              </w:rPr>
              <w:t>发球技术的稳定性以及对球飞行、落点的控制能力</w:t>
            </w:r>
          </w:p>
        </w:tc>
        <w:tc>
          <w:tcPr>
            <w:tcW w:w="906" w:type="dxa"/>
            <w:vMerge w:val="restart"/>
            <w:vAlign w:val="center"/>
          </w:tcPr>
          <w:p w14:paraId="6686594B">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10</w:t>
            </w:r>
          </w:p>
        </w:tc>
        <w:tc>
          <w:tcPr>
            <w:tcW w:w="1442" w:type="dxa"/>
            <w:vAlign w:val="center"/>
          </w:tcPr>
          <w:p w14:paraId="135DF2AD">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10</w:t>
            </w:r>
          </w:p>
        </w:tc>
        <w:tc>
          <w:tcPr>
            <w:tcW w:w="1442" w:type="dxa"/>
            <w:vAlign w:val="center"/>
          </w:tcPr>
          <w:p w14:paraId="45091FCF">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10</w:t>
            </w:r>
          </w:p>
        </w:tc>
      </w:tr>
      <w:tr w14:paraId="5D10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continue"/>
            <w:vAlign w:val="center"/>
          </w:tcPr>
          <w:p w14:paraId="140A8E0F">
            <w:pPr>
              <w:spacing w:line="240" w:lineRule="auto"/>
              <w:rPr>
                <w:rFonts w:hint="eastAsia" w:ascii="仿宋" w:hAnsi="仿宋" w:eastAsia="仿宋" w:cs="仿宋"/>
                <w:sz w:val="21"/>
                <w:szCs w:val="21"/>
              </w:rPr>
            </w:pPr>
          </w:p>
        </w:tc>
        <w:tc>
          <w:tcPr>
            <w:tcW w:w="1700" w:type="dxa"/>
            <w:vMerge w:val="continue"/>
            <w:vAlign w:val="center"/>
          </w:tcPr>
          <w:p w14:paraId="406B0FEF">
            <w:pPr>
              <w:spacing w:line="240" w:lineRule="auto"/>
              <w:rPr>
                <w:rFonts w:hint="eastAsia" w:ascii="仿宋" w:hAnsi="仿宋" w:eastAsia="仿宋" w:cs="仿宋"/>
                <w:sz w:val="21"/>
                <w:szCs w:val="21"/>
              </w:rPr>
            </w:pPr>
          </w:p>
        </w:tc>
        <w:tc>
          <w:tcPr>
            <w:tcW w:w="2044" w:type="dxa"/>
            <w:vMerge w:val="continue"/>
            <w:vAlign w:val="center"/>
          </w:tcPr>
          <w:p w14:paraId="768630B7">
            <w:pPr>
              <w:spacing w:line="240" w:lineRule="auto"/>
              <w:rPr>
                <w:rFonts w:hint="eastAsia" w:ascii="仿宋" w:hAnsi="仿宋" w:eastAsia="仿宋" w:cs="仿宋"/>
                <w:sz w:val="21"/>
                <w:szCs w:val="21"/>
              </w:rPr>
            </w:pPr>
          </w:p>
        </w:tc>
        <w:tc>
          <w:tcPr>
            <w:tcW w:w="906" w:type="dxa"/>
            <w:vMerge w:val="continue"/>
            <w:vAlign w:val="center"/>
          </w:tcPr>
          <w:p w14:paraId="345FB3D6">
            <w:pPr>
              <w:spacing w:line="240" w:lineRule="auto"/>
              <w:rPr>
                <w:rFonts w:hint="eastAsia" w:ascii="仿宋" w:hAnsi="仿宋" w:eastAsia="仿宋" w:cs="仿宋"/>
                <w:sz w:val="21"/>
                <w:szCs w:val="21"/>
              </w:rPr>
            </w:pPr>
          </w:p>
        </w:tc>
        <w:tc>
          <w:tcPr>
            <w:tcW w:w="1442" w:type="dxa"/>
            <w:vAlign w:val="center"/>
          </w:tcPr>
          <w:p w14:paraId="752C9666">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9</w:t>
            </w:r>
          </w:p>
        </w:tc>
        <w:tc>
          <w:tcPr>
            <w:tcW w:w="1442" w:type="dxa"/>
            <w:vAlign w:val="center"/>
          </w:tcPr>
          <w:p w14:paraId="2DBDE5A8">
            <w:pPr>
              <w:spacing w:line="240" w:lineRule="auto"/>
              <w:jc w:val="center"/>
              <w:rPr>
                <w:rFonts w:hint="eastAsia" w:ascii="仿宋" w:hAnsi="仿宋" w:eastAsia="仿宋" w:cs="仿宋"/>
                <w:sz w:val="21"/>
                <w:szCs w:val="21"/>
                <w:lang w:val="en-US" w:eastAsia="zh-CN"/>
              </w:rPr>
            </w:pPr>
            <w:r>
              <w:rPr>
                <w:rFonts w:hint="eastAsia" w:ascii="仿宋" w:hAnsi="仿宋" w:eastAsia="仿宋" w:cs="仿宋"/>
                <w:color w:val="000000"/>
                <w:sz w:val="21"/>
                <w:szCs w:val="21"/>
              </w:rPr>
              <w:t>9</w:t>
            </w:r>
          </w:p>
        </w:tc>
      </w:tr>
      <w:tr w14:paraId="1633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continue"/>
            <w:vAlign w:val="center"/>
          </w:tcPr>
          <w:p w14:paraId="49FBAAEA">
            <w:pPr>
              <w:spacing w:line="240" w:lineRule="auto"/>
              <w:rPr>
                <w:rFonts w:hint="eastAsia" w:ascii="仿宋" w:hAnsi="仿宋" w:eastAsia="仿宋" w:cs="仿宋"/>
                <w:sz w:val="21"/>
                <w:szCs w:val="21"/>
              </w:rPr>
            </w:pPr>
          </w:p>
        </w:tc>
        <w:tc>
          <w:tcPr>
            <w:tcW w:w="1700" w:type="dxa"/>
            <w:vMerge w:val="continue"/>
            <w:vAlign w:val="center"/>
          </w:tcPr>
          <w:p w14:paraId="0C4C3E15">
            <w:pPr>
              <w:spacing w:line="240" w:lineRule="auto"/>
              <w:rPr>
                <w:rFonts w:hint="eastAsia" w:ascii="仿宋" w:hAnsi="仿宋" w:eastAsia="仿宋" w:cs="仿宋"/>
                <w:sz w:val="21"/>
                <w:szCs w:val="21"/>
              </w:rPr>
            </w:pPr>
          </w:p>
        </w:tc>
        <w:tc>
          <w:tcPr>
            <w:tcW w:w="2044" w:type="dxa"/>
            <w:vMerge w:val="continue"/>
            <w:vAlign w:val="center"/>
          </w:tcPr>
          <w:p w14:paraId="4E07D5D8">
            <w:pPr>
              <w:spacing w:line="240" w:lineRule="auto"/>
              <w:rPr>
                <w:rFonts w:hint="eastAsia" w:ascii="仿宋" w:hAnsi="仿宋" w:eastAsia="仿宋" w:cs="仿宋"/>
                <w:sz w:val="21"/>
                <w:szCs w:val="21"/>
              </w:rPr>
            </w:pPr>
          </w:p>
        </w:tc>
        <w:tc>
          <w:tcPr>
            <w:tcW w:w="906" w:type="dxa"/>
            <w:vMerge w:val="continue"/>
            <w:vAlign w:val="center"/>
          </w:tcPr>
          <w:p w14:paraId="3698945D">
            <w:pPr>
              <w:spacing w:line="240" w:lineRule="auto"/>
              <w:rPr>
                <w:rFonts w:hint="eastAsia" w:ascii="仿宋" w:hAnsi="仿宋" w:eastAsia="仿宋" w:cs="仿宋"/>
                <w:sz w:val="21"/>
                <w:szCs w:val="21"/>
              </w:rPr>
            </w:pPr>
          </w:p>
        </w:tc>
        <w:tc>
          <w:tcPr>
            <w:tcW w:w="1442" w:type="dxa"/>
            <w:vAlign w:val="center"/>
          </w:tcPr>
          <w:p w14:paraId="1C55D240">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8</w:t>
            </w:r>
          </w:p>
        </w:tc>
        <w:tc>
          <w:tcPr>
            <w:tcW w:w="1442" w:type="dxa"/>
            <w:vAlign w:val="center"/>
          </w:tcPr>
          <w:p w14:paraId="0704F9E6">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8</w:t>
            </w:r>
          </w:p>
        </w:tc>
      </w:tr>
      <w:tr w14:paraId="0E09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continue"/>
            <w:vAlign w:val="center"/>
          </w:tcPr>
          <w:p w14:paraId="2BFB1E9B">
            <w:pPr>
              <w:spacing w:line="240" w:lineRule="auto"/>
              <w:rPr>
                <w:rFonts w:hint="eastAsia" w:ascii="仿宋" w:hAnsi="仿宋" w:eastAsia="仿宋" w:cs="仿宋"/>
                <w:sz w:val="21"/>
                <w:szCs w:val="21"/>
              </w:rPr>
            </w:pPr>
          </w:p>
        </w:tc>
        <w:tc>
          <w:tcPr>
            <w:tcW w:w="1700" w:type="dxa"/>
            <w:vMerge w:val="continue"/>
            <w:vAlign w:val="center"/>
          </w:tcPr>
          <w:p w14:paraId="043E7A53">
            <w:pPr>
              <w:spacing w:line="240" w:lineRule="auto"/>
              <w:rPr>
                <w:rFonts w:hint="eastAsia" w:ascii="仿宋" w:hAnsi="仿宋" w:eastAsia="仿宋" w:cs="仿宋"/>
                <w:sz w:val="21"/>
                <w:szCs w:val="21"/>
              </w:rPr>
            </w:pPr>
          </w:p>
        </w:tc>
        <w:tc>
          <w:tcPr>
            <w:tcW w:w="2044" w:type="dxa"/>
            <w:vMerge w:val="continue"/>
            <w:vAlign w:val="center"/>
          </w:tcPr>
          <w:p w14:paraId="716AE4E7">
            <w:pPr>
              <w:spacing w:line="240" w:lineRule="auto"/>
              <w:rPr>
                <w:rFonts w:hint="eastAsia" w:ascii="仿宋" w:hAnsi="仿宋" w:eastAsia="仿宋" w:cs="仿宋"/>
                <w:sz w:val="21"/>
                <w:szCs w:val="21"/>
              </w:rPr>
            </w:pPr>
          </w:p>
        </w:tc>
        <w:tc>
          <w:tcPr>
            <w:tcW w:w="906" w:type="dxa"/>
            <w:vMerge w:val="continue"/>
            <w:vAlign w:val="center"/>
          </w:tcPr>
          <w:p w14:paraId="42D9C6C8">
            <w:pPr>
              <w:spacing w:line="240" w:lineRule="auto"/>
              <w:rPr>
                <w:rFonts w:hint="eastAsia" w:ascii="仿宋" w:hAnsi="仿宋" w:eastAsia="仿宋" w:cs="仿宋"/>
                <w:sz w:val="21"/>
                <w:szCs w:val="21"/>
              </w:rPr>
            </w:pPr>
          </w:p>
        </w:tc>
        <w:tc>
          <w:tcPr>
            <w:tcW w:w="1442" w:type="dxa"/>
            <w:vAlign w:val="center"/>
          </w:tcPr>
          <w:p w14:paraId="288A2038">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7</w:t>
            </w:r>
          </w:p>
        </w:tc>
        <w:tc>
          <w:tcPr>
            <w:tcW w:w="1442" w:type="dxa"/>
            <w:vAlign w:val="center"/>
          </w:tcPr>
          <w:p w14:paraId="2D42A349">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7</w:t>
            </w:r>
          </w:p>
        </w:tc>
      </w:tr>
      <w:tr w14:paraId="1A19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continue"/>
            <w:vAlign w:val="center"/>
          </w:tcPr>
          <w:p w14:paraId="11A193C5">
            <w:pPr>
              <w:spacing w:line="240" w:lineRule="auto"/>
              <w:rPr>
                <w:rFonts w:hint="eastAsia" w:ascii="仿宋" w:hAnsi="仿宋" w:eastAsia="仿宋" w:cs="仿宋"/>
                <w:sz w:val="21"/>
                <w:szCs w:val="21"/>
              </w:rPr>
            </w:pPr>
          </w:p>
        </w:tc>
        <w:tc>
          <w:tcPr>
            <w:tcW w:w="1700" w:type="dxa"/>
            <w:vMerge w:val="continue"/>
            <w:vAlign w:val="center"/>
          </w:tcPr>
          <w:p w14:paraId="078CE5D2">
            <w:pPr>
              <w:spacing w:line="240" w:lineRule="auto"/>
              <w:rPr>
                <w:rFonts w:hint="eastAsia" w:ascii="仿宋" w:hAnsi="仿宋" w:eastAsia="仿宋" w:cs="仿宋"/>
                <w:sz w:val="21"/>
                <w:szCs w:val="21"/>
              </w:rPr>
            </w:pPr>
          </w:p>
        </w:tc>
        <w:tc>
          <w:tcPr>
            <w:tcW w:w="2044" w:type="dxa"/>
            <w:vMerge w:val="continue"/>
            <w:vAlign w:val="center"/>
          </w:tcPr>
          <w:p w14:paraId="175EBCC3">
            <w:pPr>
              <w:spacing w:line="240" w:lineRule="auto"/>
              <w:rPr>
                <w:rFonts w:hint="eastAsia" w:ascii="仿宋" w:hAnsi="仿宋" w:eastAsia="仿宋" w:cs="仿宋"/>
                <w:sz w:val="21"/>
                <w:szCs w:val="21"/>
              </w:rPr>
            </w:pPr>
          </w:p>
        </w:tc>
        <w:tc>
          <w:tcPr>
            <w:tcW w:w="906" w:type="dxa"/>
            <w:vMerge w:val="continue"/>
            <w:vAlign w:val="center"/>
          </w:tcPr>
          <w:p w14:paraId="15B4334E">
            <w:pPr>
              <w:spacing w:line="240" w:lineRule="auto"/>
              <w:rPr>
                <w:rFonts w:hint="eastAsia" w:ascii="仿宋" w:hAnsi="仿宋" w:eastAsia="仿宋" w:cs="仿宋"/>
                <w:sz w:val="21"/>
                <w:szCs w:val="21"/>
              </w:rPr>
            </w:pPr>
          </w:p>
        </w:tc>
        <w:tc>
          <w:tcPr>
            <w:tcW w:w="1442" w:type="dxa"/>
            <w:vAlign w:val="center"/>
          </w:tcPr>
          <w:p w14:paraId="22B56FDF">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6</w:t>
            </w:r>
          </w:p>
        </w:tc>
        <w:tc>
          <w:tcPr>
            <w:tcW w:w="1442" w:type="dxa"/>
            <w:vAlign w:val="center"/>
          </w:tcPr>
          <w:p w14:paraId="5E6CD9FE">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6</w:t>
            </w:r>
          </w:p>
        </w:tc>
      </w:tr>
      <w:tr w14:paraId="3E75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continue"/>
            <w:vAlign w:val="center"/>
          </w:tcPr>
          <w:p w14:paraId="5EF9E54F">
            <w:pPr>
              <w:spacing w:line="240" w:lineRule="auto"/>
              <w:rPr>
                <w:rFonts w:hint="eastAsia" w:ascii="仿宋" w:hAnsi="仿宋" w:eastAsia="仿宋" w:cs="仿宋"/>
                <w:sz w:val="21"/>
                <w:szCs w:val="21"/>
              </w:rPr>
            </w:pPr>
          </w:p>
        </w:tc>
        <w:tc>
          <w:tcPr>
            <w:tcW w:w="1700" w:type="dxa"/>
            <w:vMerge w:val="continue"/>
            <w:vAlign w:val="center"/>
          </w:tcPr>
          <w:p w14:paraId="438BFC40">
            <w:pPr>
              <w:spacing w:line="240" w:lineRule="auto"/>
              <w:rPr>
                <w:rFonts w:hint="eastAsia" w:ascii="仿宋" w:hAnsi="仿宋" w:eastAsia="仿宋" w:cs="仿宋"/>
                <w:sz w:val="21"/>
                <w:szCs w:val="21"/>
              </w:rPr>
            </w:pPr>
          </w:p>
        </w:tc>
        <w:tc>
          <w:tcPr>
            <w:tcW w:w="2044" w:type="dxa"/>
            <w:vMerge w:val="continue"/>
            <w:vAlign w:val="center"/>
          </w:tcPr>
          <w:p w14:paraId="4B3F17BB">
            <w:pPr>
              <w:spacing w:line="240" w:lineRule="auto"/>
              <w:rPr>
                <w:rFonts w:hint="eastAsia" w:ascii="仿宋" w:hAnsi="仿宋" w:eastAsia="仿宋" w:cs="仿宋"/>
                <w:sz w:val="21"/>
                <w:szCs w:val="21"/>
              </w:rPr>
            </w:pPr>
          </w:p>
        </w:tc>
        <w:tc>
          <w:tcPr>
            <w:tcW w:w="906" w:type="dxa"/>
            <w:vMerge w:val="continue"/>
            <w:vAlign w:val="center"/>
          </w:tcPr>
          <w:p w14:paraId="79835BFC">
            <w:pPr>
              <w:spacing w:line="240" w:lineRule="auto"/>
              <w:rPr>
                <w:rFonts w:hint="eastAsia" w:ascii="仿宋" w:hAnsi="仿宋" w:eastAsia="仿宋" w:cs="仿宋"/>
                <w:sz w:val="21"/>
                <w:szCs w:val="21"/>
              </w:rPr>
            </w:pPr>
          </w:p>
        </w:tc>
        <w:tc>
          <w:tcPr>
            <w:tcW w:w="1442" w:type="dxa"/>
            <w:vAlign w:val="center"/>
          </w:tcPr>
          <w:p w14:paraId="0F70A4FD">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5</w:t>
            </w:r>
          </w:p>
        </w:tc>
        <w:tc>
          <w:tcPr>
            <w:tcW w:w="1442" w:type="dxa"/>
            <w:vAlign w:val="center"/>
          </w:tcPr>
          <w:p w14:paraId="0836CB24">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5</w:t>
            </w:r>
          </w:p>
        </w:tc>
      </w:tr>
      <w:tr w14:paraId="022F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continue"/>
            <w:vAlign w:val="center"/>
          </w:tcPr>
          <w:p w14:paraId="43DEFCE0">
            <w:pPr>
              <w:spacing w:line="240" w:lineRule="auto"/>
              <w:rPr>
                <w:rFonts w:hint="eastAsia" w:ascii="仿宋" w:hAnsi="仿宋" w:eastAsia="仿宋" w:cs="仿宋"/>
                <w:sz w:val="21"/>
                <w:szCs w:val="21"/>
              </w:rPr>
            </w:pPr>
          </w:p>
        </w:tc>
        <w:tc>
          <w:tcPr>
            <w:tcW w:w="1700" w:type="dxa"/>
            <w:vMerge w:val="continue"/>
            <w:vAlign w:val="center"/>
          </w:tcPr>
          <w:p w14:paraId="2EB5AC6E">
            <w:pPr>
              <w:spacing w:line="240" w:lineRule="auto"/>
              <w:rPr>
                <w:rFonts w:hint="eastAsia" w:ascii="仿宋" w:hAnsi="仿宋" w:eastAsia="仿宋" w:cs="仿宋"/>
                <w:sz w:val="21"/>
                <w:szCs w:val="21"/>
              </w:rPr>
            </w:pPr>
          </w:p>
        </w:tc>
        <w:tc>
          <w:tcPr>
            <w:tcW w:w="2044" w:type="dxa"/>
            <w:vMerge w:val="continue"/>
            <w:vAlign w:val="center"/>
          </w:tcPr>
          <w:p w14:paraId="4533C09F">
            <w:pPr>
              <w:spacing w:line="240" w:lineRule="auto"/>
              <w:rPr>
                <w:rFonts w:hint="eastAsia" w:ascii="仿宋" w:hAnsi="仿宋" w:eastAsia="仿宋" w:cs="仿宋"/>
                <w:sz w:val="21"/>
                <w:szCs w:val="21"/>
              </w:rPr>
            </w:pPr>
          </w:p>
        </w:tc>
        <w:tc>
          <w:tcPr>
            <w:tcW w:w="906" w:type="dxa"/>
            <w:vMerge w:val="continue"/>
            <w:vAlign w:val="center"/>
          </w:tcPr>
          <w:p w14:paraId="56A8D6E8">
            <w:pPr>
              <w:spacing w:line="240" w:lineRule="auto"/>
              <w:rPr>
                <w:rFonts w:hint="eastAsia" w:ascii="仿宋" w:hAnsi="仿宋" w:eastAsia="仿宋" w:cs="仿宋"/>
                <w:sz w:val="21"/>
                <w:szCs w:val="21"/>
              </w:rPr>
            </w:pPr>
          </w:p>
        </w:tc>
        <w:tc>
          <w:tcPr>
            <w:tcW w:w="1442" w:type="dxa"/>
            <w:vAlign w:val="center"/>
          </w:tcPr>
          <w:p w14:paraId="3DA46F51">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4</w:t>
            </w:r>
          </w:p>
        </w:tc>
        <w:tc>
          <w:tcPr>
            <w:tcW w:w="1442" w:type="dxa"/>
            <w:vAlign w:val="center"/>
          </w:tcPr>
          <w:p w14:paraId="28DCF8BF">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4</w:t>
            </w:r>
          </w:p>
        </w:tc>
      </w:tr>
      <w:tr w14:paraId="0091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702" w:type="dxa"/>
            <w:vMerge w:val="continue"/>
            <w:vAlign w:val="center"/>
          </w:tcPr>
          <w:p w14:paraId="6CE9EF1B">
            <w:pPr>
              <w:spacing w:line="240" w:lineRule="auto"/>
              <w:rPr>
                <w:rFonts w:hint="eastAsia" w:ascii="仿宋" w:hAnsi="仿宋" w:eastAsia="仿宋" w:cs="仿宋"/>
                <w:sz w:val="21"/>
                <w:szCs w:val="21"/>
              </w:rPr>
            </w:pPr>
          </w:p>
        </w:tc>
        <w:tc>
          <w:tcPr>
            <w:tcW w:w="1700" w:type="dxa"/>
            <w:vMerge w:val="continue"/>
            <w:vAlign w:val="center"/>
          </w:tcPr>
          <w:p w14:paraId="15D13D50">
            <w:pPr>
              <w:spacing w:line="240" w:lineRule="auto"/>
              <w:rPr>
                <w:rFonts w:hint="eastAsia" w:ascii="仿宋" w:hAnsi="仿宋" w:eastAsia="仿宋" w:cs="仿宋"/>
                <w:sz w:val="21"/>
                <w:szCs w:val="21"/>
              </w:rPr>
            </w:pPr>
          </w:p>
        </w:tc>
        <w:tc>
          <w:tcPr>
            <w:tcW w:w="2044" w:type="dxa"/>
            <w:vMerge w:val="continue"/>
            <w:vAlign w:val="center"/>
          </w:tcPr>
          <w:p w14:paraId="5B0E7C01">
            <w:pPr>
              <w:spacing w:line="240" w:lineRule="auto"/>
              <w:rPr>
                <w:rFonts w:hint="eastAsia" w:ascii="仿宋" w:hAnsi="仿宋" w:eastAsia="仿宋" w:cs="仿宋"/>
                <w:sz w:val="21"/>
                <w:szCs w:val="21"/>
              </w:rPr>
            </w:pPr>
          </w:p>
        </w:tc>
        <w:tc>
          <w:tcPr>
            <w:tcW w:w="906" w:type="dxa"/>
            <w:vMerge w:val="continue"/>
            <w:vAlign w:val="center"/>
          </w:tcPr>
          <w:p w14:paraId="3D86EF27">
            <w:pPr>
              <w:spacing w:line="240" w:lineRule="auto"/>
              <w:rPr>
                <w:rFonts w:hint="eastAsia" w:ascii="仿宋" w:hAnsi="仿宋" w:eastAsia="仿宋" w:cs="仿宋"/>
                <w:sz w:val="21"/>
                <w:szCs w:val="21"/>
              </w:rPr>
            </w:pPr>
          </w:p>
        </w:tc>
        <w:tc>
          <w:tcPr>
            <w:tcW w:w="1442" w:type="dxa"/>
            <w:vAlign w:val="center"/>
          </w:tcPr>
          <w:p w14:paraId="4B5FC538">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3</w:t>
            </w:r>
          </w:p>
        </w:tc>
        <w:tc>
          <w:tcPr>
            <w:tcW w:w="1442" w:type="dxa"/>
            <w:vAlign w:val="center"/>
          </w:tcPr>
          <w:p w14:paraId="687D08D6">
            <w:pPr>
              <w:spacing w:line="240" w:lineRule="auto"/>
              <w:jc w:val="center"/>
              <w:rPr>
                <w:rFonts w:hint="eastAsia" w:ascii="仿宋" w:hAnsi="仿宋" w:eastAsia="仿宋" w:cs="仿宋"/>
                <w:sz w:val="21"/>
                <w:szCs w:val="21"/>
              </w:rPr>
            </w:pPr>
            <w:r>
              <w:rPr>
                <w:rFonts w:hint="eastAsia" w:ascii="仿宋" w:hAnsi="仿宋" w:eastAsia="仿宋" w:cs="仿宋"/>
                <w:color w:val="000000"/>
                <w:sz w:val="21"/>
                <w:szCs w:val="21"/>
              </w:rPr>
              <w:t>3</w:t>
            </w:r>
          </w:p>
        </w:tc>
      </w:tr>
      <w:tr w14:paraId="6390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2402" w:type="dxa"/>
            <w:gridSpan w:val="2"/>
            <w:vAlign w:val="center"/>
          </w:tcPr>
          <w:p w14:paraId="4A609351">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5834" w:type="dxa"/>
            <w:gridSpan w:val="4"/>
            <w:vAlign w:val="center"/>
          </w:tcPr>
          <w:p w14:paraId="102199C7">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r>
    </w:tbl>
    <w:p w14:paraId="60E39839">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2.正手后场吊球（20%）</w:t>
      </w:r>
    </w:p>
    <w:p w14:paraId="12A52412">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测试方法：考评员发出高远球后，考生在右场区距前发球线50厘米处起动吊直、斜线球各5个。</w:t>
      </w:r>
    </w:p>
    <w:p w14:paraId="290529D3">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79"/>
        <w:gridCol w:w="1079"/>
        <w:gridCol w:w="703"/>
        <w:gridCol w:w="1154"/>
        <w:gridCol w:w="635"/>
        <w:gridCol w:w="3565"/>
        <w:gridCol w:w="612"/>
      </w:tblGrid>
      <w:tr w14:paraId="4332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Align w:val="center"/>
          </w:tcPr>
          <w:p w14:paraId="14EE77E6">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1079" w:type="dxa"/>
            <w:vAlign w:val="center"/>
          </w:tcPr>
          <w:p w14:paraId="2B2A0617">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考核内容</w:t>
            </w:r>
          </w:p>
        </w:tc>
        <w:tc>
          <w:tcPr>
            <w:tcW w:w="1857" w:type="dxa"/>
            <w:gridSpan w:val="2"/>
            <w:vAlign w:val="center"/>
          </w:tcPr>
          <w:p w14:paraId="41D0F2A4">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考核要点</w:t>
            </w:r>
          </w:p>
        </w:tc>
        <w:tc>
          <w:tcPr>
            <w:tcW w:w="635" w:type="dxa"/>
            <w:vAlign w:val="center"/>
          </w:tcPr>
          <w:p w14:paraId="5738C6FF">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配分</w:t>
            </w:r>
          </w:p>
        </w:tc>
        <w:tc>
          <w:tcPr>
            <w:tcW w:w="3565" w:type="dxa"/>
            <w:vAlign w:val="center"/>
          </w:tcPr>
          <w:p w14:paraId="130B9767">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评分标准</w:t>
            </w:r>
          </w:p>
        </w:tc>
        <w:tc>
          <w:tcPr>
            <w:tcW w:w="612" w:type="dxa"/>
            <w:vAlign w:val="center"/>
          </w:tcPr>
          <w:p w14:paraId="07A08D64">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小计</w:t>
            </w:r>
          </w:p>
        </w:tc>
      </w:tr>
      <w:tr w14:paraId="1541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restart"/>
            <w:vAlign w:val="center"/>
          </w:tcPr>
          <w:p w14:paraId="7E2D4F03">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079" w:type="dxa"/>
            <w:vMerge w:val="restart"/>
            <w:vAlign w:val="center"/>
          </w:tcPr>
          <w:p w14:paraId="33813569">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后场吊球</w:t>
            </w:r>
          </w:p>
          <w:p w14:paraId="32E91070">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技术</w:t>
            </w:r>
          </w:p>
        </w:tc>
        <w:tc>
          <w:tcPr>
            <w:tcW w:w="703" w:type="dxa"/>
            <w:vMerge w:val="restart"/>
            <w:vAlign w:val="center"/>
          </w:tcPr>
          <w:p w14:paraId="3564E401">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手法</w:t>
            </w:r>
          </w:p>
          <w:p w14:paraId="7B17C66A">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技术</w:t>
            </w:r>
          </w:p>
        </w:tc>
        <w:tc>
          <w:tcPr>
            <w:tcW w:w="1154" w:type="dxa"/>
            <w:vAlign w:val="center"/>
          </w:tcPr>
          <w:p w14:paraId="0371A00C">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握拍准备</w:t>
            </w:r>
          </w:p>
        </w:tc>
        <w:tc>
          <w:tcPr>
            <w:tcW w:w="635" w:type="dxa"/>
            <w:vAlign w:val="center"/>
          </w:tcPr>
          <w:p w14:paraId="65156B9A">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3565" w:type="dxa"/>
            <w:vAlign w:val="center"/>
          </w:tcPr>
          <w:p w14:paraId="4C0EB1D2">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握拍不合理、姿势不隐蔽扣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restart"/>
            <w:vAlign w:val="center"/>
          </w:tcPr>
          <w:p w14:paraId="0F5EE1CE">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r>
      <w:tr w14:paraId="143B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1438314D">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251C54B8">
            <w:pPr>
              <w:spacing w:line="240" w:lineRule="auto"/>
              <w:jc w:val="center"/>
              <w:rPr>
                <w:rFonts w:hint="eastAsia" w:ascii="仿宋" w:hAnsi="仿宋" w:eastAsia="仿宋" w:cs="仿宋"/>
                <w:color w:val="000000"/>
                <w:sz w:val="21"/>
                <w:szCs w:val="21"/>
              </w:rPr>
            </w:pPr>
          </w:p>
        </w:tc>
        <w:tc>
          <w:tcPr>
            <w:tcW w:w="703" w:type="dxa"/>
            <w:vMerge w:val="continue"/>
            <w:vAlign w:val="center"/>
          </w:tcPr>
          <w:p w14:paraId="3641E77D">
            <w:pPr>
              <w:spacing w:line="240" w:lineRule="auto"/>
              <w:jc w:val="center"/>
              <w:rPr>
                <w:rFonts w:hint="eastAsia" w:ascii="仿宋" w:hAnsi="仿宋" w:eastAsia="仿宋" w:cs="仿宋"/>
                <w:color w:val="000000"/>
                <w:sz w:val="21"/>
                <w:szCs w:val="21"/>
              </w:rPr>
            </w:pPr>
          </w:p>
        </w:tc>
        <w:tc>
          <w:tcPr>
            <w:tcW w:w="1154" w:type="dxa"/>
            <w:vAlign w:val="center"/>
          </w:tcPr>
          <w:p w14:paraId="626CFA39">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引拍动作</w:t>
            </w:r>
          </w:p>
        </w:tc>
        <w:tc>
          <w:tcPr>
            <w:tcW w:w="635" w:type="dxa"/>
            <w:vAlign w:val="center"/>
          </w:tcPr>
          <w:p w14:paraId="5EC93DDC">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3565" w:type="dxa"/>
            <w:vAlign w:val="center"/>
          </w:tcPr>
          <w:p w14:paraId="1E518E5B">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动作不规范、动作过大扣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continue"/>
            <w:vAlign w:val="center"/>
          </w:tcPr>
          <w:p w14:paraId="3A6F0356">
            <w:pPr>
              <w:spacing w:line="240" w:lineRule="auto"/>
              <w:jc w:val="center"/>
              <w:rPr>
                <w:rFonts w:hint="eastAsia" w:ascii="仿宋" w:hAnsi="仿宋" w:eastAsia="仿宋" w:cs="仿宋"/>
                <w:color w:val="000000"/>
                <w:sz w:val="21"/>
                <w:szCs w:val="21"/>
              </w:rPr>
            </w:pPr>
          </w:p>
        </w:tc>
      </w:tr>
      <w:tr w14:paraId="2D55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220DDE99">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379B78BC">
            <w:pPr>
              <w:spacing w:line="240" w:lineRule="auto"/>
              <w:jc w:val="center"/>
              <w:rPr>
                <w:rFonts w:hint="eastAsia" w:ascii="仿宋" w:hAnsi="仿宋" w:eastAsia="仿宋" w:cs="仿宋"/>
                <w:color w:val="000000"/>
                <w:sz w:val="21"/>
                <w:szCs w:val="21"/>
              </w:rPr>
            </w:pPr>
          </w:p>
        </w:tc>
        <w:tc>
          <w:tcPr>
            <w:tcW w:w="703" w:type="dxa"/>
            <w:vMerge w:val="continue"/>
            <w:vAlign w:val="center"/>
          </w:tcPr>
          <w:p w14:paraId="0079FDA5">
            <w:pPr>
              <w:spacing w:line="240" w:lineRule="auto"/>
              <w:jc w:val="center"/>
              <w:rPr>
                <w:rFonts w:hint="eastAsia" w:ascii="仿宋" w:hAnsi="仿宋" w:eastAsia="仿宋" w:cs="仿宋"/>
                <w:color w:val="000000"/>
                <w:sz w:val="21"/>
                <w:szCs w:val="21"/>
              </w:rPr>
            </w:pPr>
          </w:p>
        </w:tc>
        <w:tc>
          <w:tcPr>
            <w:tcW w:w="1154" w:type="dxa"/>
            <w:vAlign w:val="center"/>
          </w:tcPr>
          <w:p w14:paraId="36716FFD">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击球动作</w:t>
            </w:r>
          </w:p>
        </w:tc>
        <w:tc>
          <w:tcPr>
            <w:tcW w:w="635" w:type="dxa"/>
            <w:vAlign w:val="center"/>
          </w:tcPr>
          <w:p w14:paraId="19A2F83A">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3565" w:type="dxa"/>
            <w:vAlign w:val="center"/>
          </w:tcPr>
          <w:p w14:paraId="6B5E978D">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发力不集中扣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continue"/>
            <w:vAlign w:val="center"/>
          </w:tcPr>
          <w:p w14:paraId="0685119A">
            <w:pPr>
              <w:spacing w:line="240" w:lineRule="auto"/>
              <w:jc w:val="center"/>
              <w:rPr>
                <w:rFonts w:hint="eastAsia" w:ascii="仿宋" w:hAnsi="仿宋" w:eastAsia="仿宋" w:cs="仿宋"/>
                <w:color w:val="000000"/>
                <w:sz w:val="21"/>
                <w:szCs w:val="21"/>
              </w:rPr>
            </w:pPr>
          </w:p>
        </w:tc>
      </w:tr>
      <w:tr w14:paraId="644A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2958F0C7">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13700BF0">
            <w:pPr>
              <w:spacing w:line="240" w:lineRule="auto"/>
              <w:jc w:val="center"/>
              <w:rPr>
                <w:rFonts w:hint="eastAsia" w:ascii="仿宋" w:hAnsi="仿宋" w:eastAsia="仿宋" w:cs="仿宋"/>
                <w:color w:val="000000"/>
                <w:sz w:val="21"/>
                <w:szCs w:val="21"/>
              </w:rPr>
            </w:pPr>
          </w:p>
        </w:tc>
        <w:tc>
          <w:tcPr>
            <w:tcW w:w="703" w:type="dxa"/>
            <w:vMerge w:val="continue"/>
            <w:vAlign w:val="center"/>
          </w:tcPr>
          <w:p w14:paraId="694B0CBD">
            <w:pPr>
              <w:spacing w:line="240" w:lineRule="auto"/>
              <w:jc w:val="center"/>
              <w:rPr>
                <w:rFonts w:hint="eastAsia" w:ascii="仿宋" w:hAnsi="仿宋" w:eastAsia="仿宋" w:cs="仿宋"/>
                <w:color w:val="000000"/>
                <w:sz w:val="21"/>
                <w:szCs w:val="21"/>
              </w:rPr>
            </w:pPr>
          </w:p>
        </w:tc>
        <w:tc>
          <w:tcPr>
            <w:tcW w:w="1154" w:type="dxa"/>
            <w:vAlign w:val="center"/>
          </w:tcPr>
          <w:p w14:paraId="0D1B7542">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回收动作</w:t>
            </w:r>
          </w:p>
        </w:tc>
        <w:tc>
          <w:tcPr>
            <w:tcW w:w="635" w:type="dxa"/>
            <w:vAlign w:val="center"/>
          </w:tcPr>
          <w:p w14:paraId="572B426D">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3565" w:type="dxa"/>
            <w:vAlign w:val="center"/>
          </w:tcPr>
          <w:p w14:paraId="190152E7">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动作不完整扣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continue"/>
            <w:vAlign w:val="center"/>
          </w:tcPr>
          <w:p w14:paraId="6CD987C2">
            <w:pPr>
              <w:spacing w:line="240" w:lineRule="auto"/>
              <w:jc w:val="center"/>
              <w:rPr>
                <w:rFonts w:hint="eastAsia" w:ascii="仿宋" w:hAnsi="仿宋" w:eastAsia="仿宋" w:cs="仿宋"/>
                <w:color w:val="000000"/>
                <w:sz w:val="21"/>
                <w:szCs w:val="21"/>
              </w:rPr>
            </w:pPr>
          </w:p>
        </w:tc>
      </w:tr>
      <w:tr w14:paraId="5DB7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361E854E">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234A561D">
            <w:pPr>
              <w:spacing w:line="240" w:lineRule="auto"/>
              <w:jc w:val="center"/>
              <w:rPr>
                <w:rFonts w:hint="eastAsia" w:ascii="仿宋" w:hAnsi="仿宋" w:eastAsia="仿宋" w:cs="仿宋"/>
                <w:color w:val="000000"/>
                <w:sz w:val="21"/>
                <w:szCs w:val="21"/>
              </w:rPr>
            </w:pPr>
          </w:p>
        </w:tc>
        <w:tc>
          <w:tcPr>
            <w:tcW w:w="703" w:type="dxa"/>
            <w:vMerge w:val="restart"/>
            <w:vAlign w:val="center"/>
          </w:tcPr>
          <w:p w14:paraId="4BF9ED99">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步法</w:t>
            </w:r>
          </w:p>
          <w:p w14:paraId="4C704E0F">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技术</w:t>
            </w:r>
          </w:p>
        </w:tc>
        <w:tc>
          <w:tcPr>
            <w:tcW w:w="1154" w:type="dxa"/>
            <w:vAlign w:val="center"/>
          </w:tcPr>
          <w:p w14:paraId="775D6FCC">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判断取位</w:t>
            </w:r>
          </w:p>
        </w:tc>
        <w:tc>
          <w:tcPr>
            <w:tcW w:w="635" w:type="dxa"/>
            <w:vAlign w:val="center"/>
          </w:tcPr>
          <w:p w14:paraId="40C591BA">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2</w:t>
            </w:r>
          </w:p>
        </w:tc>
        <w:tc>
          <w:tcPr>
            <w:tcW w:w="3565" w:type="dxa"/>
            <w:vAlign w:val="center"/>
          </w:tcPr>
          <w:p w14:paraId="492C2976">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判断反应慢、取位不准确扣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restart"/>
            <w:vAlign w:val="center"/>
          </w:tcPr>
          <w:p w14:paraId="7C2C42C7">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r>
      <w:tr w14:paraId="5776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4B9A5EB8">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26D3536B">
            <w:pPr>
              <w:spacing w:line="240" w:lineRule="auto"/>
              <w:jc w:val="center"/>
              <w:rPr>
                <w:rFonts w:hint="eastAsia" w:ascii="仿宋" w:hAnsi="仿宋" w:eastAsia="仿宋" w:cs="仿宋"/>
                <w:color w:val="000000"/>
                <w:sz w:val="21"/>
                <w:szCs w:val="21"/>
              </w:rPr>
            </w:pPr>
          </w:p>
        </w:tc>
        <w:tc>
          <w:tcPr>
            <w:tcW w:w="703" w:type="dxa"/>
            <w:vMerge w:val="continue"/>
            <w:vAlign w:val="center"/>
          </w:tcPr>
          <w:p w14:paraId="790C48CA">
            <w:pPr>
              <w:spacing w:line="240" w:lineRule="auto"/>
              <w:jc w:val="center"/>
              <w:rPr>
                <w:rFonts w:hint="eastAsia" w:ascii="仿宋" w:hAnsi="仿宋" w:eastAsia="仿宋" w:cs="仿宋"/>
                <w:color w:val="000000"/>
                <w:sz w:val="21"/>
                <w:szCs w:val="21"/>
              </w:rPr>
            </w:pPr>
          </w:p>
        </w:tc>
        <w:tc>
          <w:tcPr>
            <w:tcW w:w="1154" w:type="dxa"/>
            <w:vAlign w:val="center"/>
          </w:tcPr>
          <w:p w14:paraId="3ECA7D94">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起动</w:t>
            </w:r>
          </w:p>
        </w:tc>
        <w:tc>
          <w:tcPr>
            <w:tcW w:w="635" w:type="dxa"/>
            <w:vAlign w:val="center"/>
          </w:tcPr>
          <w:p w14:paraId="30804051">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3565" w:type="dxa"/>
            <w:vAlign w:val="center"/>
          </w:tcPr>
          <w:p w14:paraId="71685752">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蹬地发力不充分、方向偏离扣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continue"/>
            <w:vAlign w:val="center"/>
          </w:tcPr>
          <w:p w14:paraId="15420E27">
            <w:pPr>
              <w:spacing w:line="240" w:lineRule="auto"/>
              <w:jc w:val="center"/>
              <w:rPr>
                <w:rFonts w:hint="eastAsia" w:ascii="仿宋" w:hAnsi="仿宋" w:eastAsia="仿宋" w:cs="仿宋"/>
                <w:color w:val="000000"/>
                <w:sz w:val="21"/>
                <w:szCs w:val="21"/>
              </w:rPr>
            </w:pPr>
          </w:p>
        </w:tc>
      </w:tr>
      <w:tr w14:paraId="40AE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181D5C49">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31296588">
            <w:pPr>
              <w:spacing w:line="240" w:lineRule="auto"/>
              <w:jc w:val="center"/>
              <w:rPr>
                <w:rFonts w:hint="eastAsia" w:ascii="仿宋" w:hAnsi="仿宋" w:eastAsia="仿宋" w:cs="仿宋"/>
                <w:color w:val="000000"/>
                <w:sz w:val="21"/>
                <w:szCs w:val="21"/>
              </w:rPr>
            </w:pPr>
          </w:p>
        </w:tc>
        <w:tc>
          <w:tcPr>
            <w:tcW w:w="703" w:type="dxa"/>
            <w:vMerge w:val="continue"/>
            <w:vAlign w:val="center"/>
          </w:tcPr>
          <w:p w14:paraId="46FE807C">
            <w:pPr>
              <w:spacing w:line="240" w:lineRule="auto"/>
              <w:jc w:val="center"/>
              <w:rPr>
                <w:rFonts w:hint="eastAsia" w:ascii="仿宋" w:hAnsi="仿宋" w:eastAsia="仿宋" w:cs="仿宋"/>
                <w:color w:val="000000"/>
                <w:sz w:val="21"/>
                <w:szCs w:val="21"/>
              </w:rPr>
            </w:pPr>
          </w:p>
        </w:tc>
        <w:tc>
          <w:tcPr>
            <w:tcW w:w="1154" w:type="dxa"/>
            <w:vAlign w:val="center"/>
          </w:tcPr>
          <w:p w14:paraId="1760B0C5">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移动</w:t>
            </w:r>
          </w:p>
        </w:tc>
        <w:tc>
          <w:tcPr>
            <w:tcW w:w="635" w:type="dxa"/>
            <w:vAlign w:val="center"/>
          </w:tcPr>
          <w:p w14:paraId="42472ADA">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3565" w:type="dxa"/>
            <w:vAlign w:val="center"/>
          </w:tcPr>
          <w:p w14:paraId="6FD30937">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移动不到位扣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continue"/>
            <w:vAlign w:val="center"/>
          </w:tcPr>
          <w:p w14:paraId="3074042E">
            <w:pPr>
              <w:spacing w:line="240" w:lineRule="auto"/>
              <w:jc w:val="center"/>
              <w:rPr>
                <w:rFonts w:hint="eastAsia" w:ascii="仿宋" w:hAnsi="仿宋" w:eastAsia="仿宋" w:cs="仿宋"/>
                <w:color w:val="000000"/>
                <w:sz w:val="21"/>
                <w:szCs w:val="21"/>
              </w:rPr>
            </w:pPr>
          </w:p>
        </w:tc>
      </w:tr>
      <w:tr w14:paraId="71B7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52B0934C">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2DFBC3DB">
            <w:pPr>
              <w:spacing w:line="240" w:lineRule="auto"/>
              <w:jc w:val="center"/>
              <w:rPr>
                <w:rFonts w:hint="eastAsia" w:ascii="仿宋" w:hAnsi="仿宋" w:eastAsia="仿宋" w:cs="仿宋"/>
                <w:color w:val="000000"/>
                <w:sz w:val="21"/>
                <w:szCs w:val="21"/>
              </w:rPr>
            </w:pPr>
          </w:p>
        </w:tc>
        <w:tc>
          <w:tcPr>
            <w:tcW w:w="703" w:type="dxa"/>
            <w:vMerge w:val="continue"/>
            <w:vAlign w:val="center"/>
          </w:tcPr>
          <w:p w14:paraId="6BEE7B71">
            <w:pPr>
              <w:spacing w:line="240" w:lineRule="auto"/>
              <w:jc w:val="center"/>
              <w:rPr>
                <w:rFonts w:hint="eastAsia" w:ascii="仿宋" w:hAnsi="仿宋" w:eastAsia="仿宋" w:cs="仿宋"/>
                <w:color w:val="000000"/>
                <w:sz w:val="21"/>
                <w:szCs w:val="21"/>
              </w:rPr>
            </w:pPr>
          </w:p>
        </w:tc>
        <w:tc>
          <w:tcPr>
            <w:tcW w:w="1154" w:type="dxa"/>
            <w:vAlign w:val="center"/>
          </w:tcPr>
          <w:p w14:paraId="2957692A">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回动</w:t>
            </w:r>
          </w:p>
        </w:tc>
        <w:tc>
          <w:tcPr>
            <w:tcW w:w="635" w:type="dxa"/>
            <w:vAlign w:val="center"/>
          </w:tcPr>
          <w:p w14:paraId="6FB99B53">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3565" w:type="dxa"/>
            <w:vAlign w:val="center"/>
          </w:tcPr>
          <w:p w14:paraId="5A0638EB">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回位拖延、步幅琐碎扣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continue"/>
            <w:vAlign w:val="center"/>
          </w:tcPr>
          <w:p w14:paraId="47A04291">
            <w:pPr>
              <w:spacing w:line="240" w:lineRule="auto"/>
              <w:jc w:val="center"/>
              <w:rPr>
                <w:rFonts w:hint="eastAsia" w:ascii="仿宋" w:hAnsi="仿宋" w:eastAsia="仿宋" w:cs="仿宋"/>
                <w:color w:val="000000"/>
                <w:sz w:val="21"/>
                <w:szCs w:val="21"/>
              </w:rPr>
            </w:pPr>
          </w:p>
        </w:tc>
      </w:tr>
      <w:tr w14:paraId="31A2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3AD97F7F">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589BCE29">
            <w:pPr>
              <w:spacing w:line="240" w:lineRule="auto"/>
              <w:jc w:val="center"/>
              <w:rPr>
                <w:rFonts w:hint="eastAsia" w:ascii="仿宋" w:hAnsi="仿宋" w:eastAsia="仿宋" w:cs="仿宋"/>
                <w:color w:val="000000"/>
                <w:sz w:val="21"/>
                <w:szCs w:val="21"/>
              </w:rPr>
            </w:pPr>
          </w:p>
        </w:tc>
        <w:tc>
          <w:tcPr>
            <w:tcW w:w="703" w:type="dxa"/>
            <w:vMerge w:val="restart"/>
            <w:vAlign w:val="center"/>
          </w:tcPr>
          <w:p w14:paraId="4669A6C9">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控制</w:t>
            </w:r>
          </w:p>
          <w:p w14:paraId="2225BE09">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能力</w:t>
            </w:r>
          </w:p>
        </w:tc>
        <w:tc>
          <w:tcPr>
            <w:tcW w:w="1154" w:type="dxa"/>
            <w:vAlign w:val="center"/>
          </w:tcPr>
          <w:p w14:paraId="6BD54414">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轨迹弧度</w:t>
            </w:r>
          </w:p>
        </w:tc>
        <w:tc>
          <w:tcPr>
            <w:tcW w:w="635" w:type="dxa"/>
            <w:vAlign w:val="center"/>
          </w:tcPr>
          <w:p w14:paraId="0E242E19">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3565" w:type="dxa"/>
            <w:vAlign w:val="center"/>
          </w:tcPr>
          <w:p w14:paraId="30438991">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击球弧度不当扣</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w:t>
            </w:r>
          </w:p>
        </w:tc>
        <w:tc>
          <w:tcPr>
            <w:tcW w:w="612" w:type="dxa"/>
            <w:vMerge w:val="restart"/>
            <w:vAlign w:val="center"/>
          </w:tcPr>
          <w:p w14:paraId="740916C4">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4</w:t>
            </w:r>
          </w:p>
        </w:tc>
      </w:tr>
      <w:tr w14:paraId="2859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679" w:type="dxa"/>
            <w:vMerge w:val="continue"/>
            <w:vAlign w:val="center"/>
          </w:tcPr>
          <w:p w14:paraId="6B0D4887">
            <w:pPr>
              <w:spacing w:line="240" w:lineRule="auto"/>
              <w:jc w:val="center"/>
              <w:rPr>
                <w:rFonts w:hint="eastAsia" w:ascii="仿宋" w:hAnsi="仿宋" w:eastAsia="仿宋" w:cs="仿宋"/>
                <w:color w:val="000000"/>
                <w:sz w:val="21"/>
                <w:szCs w:val="21"/>
              </w:rPr>
            </w:pPr>
          </w:p>
        </w:tc>
        <w:tc>
          <w:tcPr>
            <w:tcW w:w="1079" w:type="dxa"/>
            <w:vMerge w:val="continue"/>
            <w:vAlign w:val="center"/>
          </w:tcPr>
          <w:p w14:paraId="2D0D3E48">
            <w:pPr>
              <w:spacing w:line="240" w:lineRule="auto"/>
              <w:jc w:val="center"/>
              <w:rPr>
                <w:rFonts w:hint="eastAsia" w:ascii="仿宋" w:hAnsi="仿宋" w:eastAsia="仿宋" w:cs="仿宋"/>
                <w:color w:val="000000"/>
                <w:sz w:val="21"/>
                <w:szCs w:val="21"/>
              </w:rPr>
            </w:pPr>
          </w:p>
        </w:tc>
        <w:tc>
          <w:tcPr>
            <w:tcW w:w="703" w:type="dxa"/>
            <w:vMerge w:val="continue"/>
            <w:vAlign w:val="center"/>
          </w:tcPr>
          <w:p w14:paraId="334788D8">
            <w:pPr>
              <w:spacing w:line="240" w:lineRule="auto"/>
              <w:jc w:val="center"/>
              <w:rPr>
                <w:rFonts w:hint="eastAsia" w:ascii="仿宋" w:hAnsi="仿宋" w:eastAsia="仿宋" w:cs="仿宋"/>
                <w:color w:val="000000"/>
                <w:sz w:val="21"/>
                <w:szCs w:val="21"/>
              </w:rPr>
            </w:pPr>
          </w:p>
        </w:tc>
        <w:tc>
          <w:tcPr>
            <w:tcW w:w="1154" w:type="dxa"/>
            <w:vAlign w:val="center"/>
          </w:tcPr>
          <w:p w14:paraId="6E94B63F">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发力落点</w:t>
            </w:r>
          </w:p>
        </w:tc>
        <w:tc>
          <w:tcPr>
            <w:tcW w:w="635" w:type="dxa"/>
            <w:vAlign w:val="center"/>
          </w:tcPr>
          <w:p w14:paraId="5F888BED">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2</w:t>
            </w:r>
          </w:p>
        </w:tc>
        <w:tc>
          <w:tcPr>
            <w:tcW w:w="3565" w:type="dxa"/>
            <w:vAlign w:val="center"/>
          </w:tcPr>
          <w:p w14:paraId="475BFE2D">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落点不到位扣1分</w:t>
            </w:r>
          </w:p>
        </w:tc>
        <w:tc>
          <w:tcPr>
            <w:tcW w:w="612" w:type="dxa"/>
            <w:vMerge w:val="continue"/>
            <w:vAlign w:val="center"/>
          </w:tcPr>
          <w:p w14:paraId="2EC999E2">
            <w:pPr>
              <w:spacing w:line="240" w:lineRule="auto"/>
              <w:jc w:val="center"/>
              <w:rPr>
                <w:rFonts w:hint="eastAsia" w:ascii="仿宋" w:hAnsi="仿宋" w:eastAsia="仿宋" w:cs="仿宋"/>
                <w:color w:val="000000"/>
                <w:sz w:val="21"/>
                <w:szCs w:val="21"/>
              </w:rPr>
            </w:pPr>
          </w:p>
        </w:tc>
      </w:tr>
      <w:tr w14:paraId="0C5E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1758" w:type="dxa"/>
            <w:gridSpan w:val="2"/>
            <w:vAlign w:val="center"/>
          </w:tcPr>
          <w:p w14:paraId="25BF4809">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合计</w:t>
            </w:r>
          </w:p>
        </w:tc>
        <w:tc>
          <w:tcPr>
            <w:tcW w:w="6669" w:type="dxa"/>
            <w:gridSpan w:val="5"/>
            <w:vAlign w:val="center"/>
          </w:tcPr>
          <w:p w14:paraId="66D897EA">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w:t>
            </w:r>
            <w:r>
              <w:rPr>
                <w:rFonts w:hint="eastAsia" w:ascii="仿宋" w:hAnsi="仿宋" w:eastAsia="仿宋" w:cs="仿宋"/>
                <w:color w:val="000000"/>
                <w:sz w:val="21"/>
                <w:szCs w:val="21"/>
              </w:rPr>
              <w:t>分</w:t>
            </w:r>
          </w:p>
        </w:tc>
      </w:tr>
    </w:tbl>
    <w:p w14:paraId="1C2EDB14">
      <w:pPr>
        <w:pStyle w:val="6"/>
        <w:numPr>
          <w:ilvl w:val="0"/>
          <w:numId w:val="0"/>
        </w:numPr>
        <w:shd w:val="clear" w:color="auto" w:fill="FFFFFF"/>
        <w:spacing w:before="0" w:beforeAutospacing="0" w:after="0" w:afterAutospacing="0" w:line="500" w:lineRule="exact"/>
        <w:ind w:firstLine="560" w:firstLineChars="200"/>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3.网前搓球（10%）</w:t>
      </w:r>
    </w:p>
    <w:p w14:paraId="2F454CB6">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测试方法：考评员在网前抛球，考生在前发球线后启动将球搓过网，正、反手各5个球。</w:t>
      </w:r>
    </w:p>
    <w:p w14:paraId="47B5360F">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85"/>
        <w:gridCol w:w="4611"/>
      </w:tblGrid>
      <w:tr w14:paraId="6AAE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tblHeader/>
          <w:jc w:val="center"/>
        </w:trPr>
        <w:tc>
          <w:tcPr>
            <w:tcW w:w="2685" w:type="dxa"/>
            <w:vAlign w:val="center"/>
          </w:tcPr>
          <w:p w14:paraId="72EC45A5">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分数</w:t>
            </w:r>
          </w:p>
        </w:tc>
        <w:tc>
          <w:tcPr>
            <w:tcW w:w="4611" w:type="dxa"/>
            <w:vAlign w:val="center"/>
          </w:tcPr>
          <w:p w14:paraId="1CE2F80F">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评分标准</w:t>
            </w:r>
          </w:p>
        </w:tc>
      </w:tr>
      <w:tr w14:paraId="4B12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tblHeader/>
          <w:jc w:val="center"/>
        </w:trPr>
        <w:tc>
          <w:tcPr>
            <w:tcW w:w="2685" w:type="dxa"/>
            <w:vAlign w:val="center"/>
          </w:tcPr>
          <w:p w14:paraId="71923873">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8-10分</w:t>
            </w:r>
          </w:p>
        </w:tc>
        <w:tc>
          <w:tcPr>
            <w:tcW w:w="4611" w:type="dxa"/>
            <w:vAlign w:val="center"/>
          </w:tcPr>
          <w:p w14:paraId="5FF3D45B">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动作协调、手法正确、步法移动迅速、搓球质量高、落点到位</w:t>
            </w:r>
          </w:p>
        </w:tc>
      </w:tr>
      <w:tr w14:paraId="4C65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tblHeader/>
          <w:jc w:val="center"/>
        </w:trPr>
        <w:tc>
          <w:tcPr>
            <w:tcW w:w="2685" w:type="dxa"/>
            <w:vAlign w:val="center"/>
          </w:tcPr>
          <w:p w14:paraId="41E44589">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6-7分</w:t>
            </w:r>
          </w:p>
        </w:tc>
        <w:tc>
          <w:tcPr>
            <w:tcW w:w="4611" w:type="dxa"/>
            <w:vAlign w:val="center"/>
          </w:tcPr>
          <w:p w14:paraId="2F546ACA">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动作较协调、手法较正确、补发移动较迅速、搓球质量较高、落点较合理</w:t>
            </w:r>
          </w:p>
        </w:tc>
      </w:tr>
      <w:tr w14:paraId="3069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tblHeader/>
          <w:jc w:val="center"/>
        </w:trPr>
        <w:tc>
          <w:tcPr>
            <w:tcW w:w="2685" w:type="dxa"/>
            <w:vAlign w:val="center"/>
          </w:tcPr>
          <w:p w14:paraId="1FEA04DB">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3-5分</w:t>
            </w:r>
          </w:p>
        </w:tc>
        <w:tc>
          <w:tcPr>
            <w:tcW w:w="4611" w:type="dxa"/>
            <w:vAlign w:val="center"/>
          </w:tcPr>
          <w:p w14:paraId="7C300408">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动作基本协调、手法基本正确、补发移动速度一般、搓球质量一般、落点基本合理</w:t>
            </w:r>
          </w:p>
        </w:tc>
      </w:tr>
      <w:tr w14:paraId="5800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tblHeader/>
          <w:jc w:val="center"/>
        </w:trPr>
        <w:tc>
          <w:tcPr>
            <w:tcW w:w="2685" w:type="dxa"/>
            <w:vAlign w:val="center"/>
          </w:tcPr>
          <w:p w14:paraId="549592A1">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1-2分</w:t>
            </w:r>
          </w:p>
        </w:tc>
        <w:tc>
          <w:tcPr>
            <w:tcW w:w="4611" w:type="dxa"/>
            <w:vAlign w:val="center"/>
          </w:tcPr>
          <w:p w14:paraId="159FFFD9">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动作不协调、手法不正确、步伐移动较慢、搓球质量差、落点不到位</w:t>
            </w:r>
          </w:p>
        </w:tc>
      </w:tr>
    </w:tbl>
    <w:p w14:paraId="716CFF37">
      <w:pPr>
        <w:pStyle w:val="6"/>
        <w:numPr>
          <w:ilvl w:val="0"/>
          <w:numId w:val="0"/>
        </w:numPr>
        <w:shd w:val="clear" w:color="auto" w:fill="FFFFFF"/>
        <w:spacing w:before="0" w:beforeAutospacing="0" w:after="0" w:afterAutospacing="0" w:line="500" w:lineRule="exact"/>
        <w:ind w:firstLine="560" w:firstLineChars="200"/>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4.单打技评（60%）</w:t>
      </w:r>
    </w:p>
    <w:p w14:paraId="7DCA4162">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测试方法： 根据报考人数，组织循环或淘汰赛，赛制一局，21 分每球得分。</w:t>
      </w:r>
    </w:p>
    <w:p w14:paraId="03FB2E95">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评分细则：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88"/>
        <w:gridCol w:w="3214"/>
      </w:tblGrid>
      <w:tr w14:paraId="1028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3088" w:type="dxa"/>
            <w:vAlign w:val="center"/>
          </w:tcPr>
          <w:p w14:paraId="6D90D9C9">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分数</w:t>
            </w:r>
          </w:p>
        </w:tc>
        <w:tc>
          <w:tcPr>
            <w:tcW w:w="3214" w:type="dxa"/>
            <w:vAlign w:val="center"/>
          </w:tcPr>
          <w:p w14:paraId="6804CEF7">
            <w:pPr>
              <w:spacing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评分标准</w:t>
            </w:r>
          </w:p>
        </w:tc>
      </w:tr>
      <w:tr w14:paraId="502E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3088" w:type="dxa"/>
            <w:vAlign w:val="center"/>
          </w:tcPr>
          <w:p w14:paraId="7F45F368">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60分</w:t>
            </w:r>
          </w:p>
        </w:tc>
        <w:tc>
          <w:tcPr>
            <w:tcW w:w="3214" w:type="dxa"/>
            <w:vAlign w:val="center"/>
          </w:tcPr>
          <w:p w14:paraId="4A75B6D9">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第一名</w:t>
            </w:r>
          </w:p>
        </w:tc>
      </w:tr>
      <w:tr w14:paraId="7FEE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3088" w:type="dxa"/>
            <w:vAlign w:val="center"/>
          </w:tcPr>
          <w:p w14:paraId="454E189E">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50分</w:t>
            </w:r>
          </w:p>
        </w:tc>
        <w:tc>
          <w:tcPr>
            <w:tcW w:w="3214" w:type="dxa"/>
            <w:vAlign w:val="center"/>
          </w:tcPr>
          <w:p w14:paraId="04FE14DE">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第二名</w:t>
            </w:r>
          </w:p>
        </w:tc>
      </w:tr>
      <w:tr w14:paraId="3941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3088" w:type="dxa"/>
            <w:vAlign w:val="center"/>
          </w:tcPr>
          <w:p w14:paraId="30BC92B2">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40分</w:t>
            </w:r>
          </w:p>
        </w:tc>
        <w:tc>
          <w:tcPr>
            <w:tcW w:w="3214" w:type="dxa"/>
            <w:vAlign w:val="center"/>
          </w:tcPr>
          <w:p w14:paraId="022355BF">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第三名</w:t>
            </w:r>
          </w:p>
        </w:tc>
      </w:tr>
      <w:tr w14:paraId="5F9A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tblHeader/>
          <w:jc w:val="center"/>
        </w:trPr>
        <w:tc>
          <w:tcPr>
            <w:tcW w:w="3088" w:type="dxa"/>
            <w:vAlign w:val="center"/>
          </w:tcPr>
          <w:p w14:paraId="71B2734C">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10-39分</w:t>
            </w:r>
          </w:p>
        </w:tc>
        <w:tc>
          <w:tcPr>
            <w:tcW w:w="3214" w:type="dxa"/>
            <w:vAlign w:val="center"/>
          </w:tcPr>
          <w:p w14:paraId="43E0F64F">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第四名以后</w:t>
            </w:r>
          </w:p>
        </w:tc>
      </w:tr>
    </w:tbl>
    <w:p w14:paraId="5216F365">
      <w:pPr>
        <w:widowControl/>
        <w:numPr>
          <w:ilvl w:val="0"/>
          <w:numId w:val="2"/>
        </w:numPr>
        <w:shd w:val="clear" w:color="auto" w:fill="FFFFFF"/>
        <w:spacing w:before="62" w:beforeLines="20" w:line="500" w:lineRule="exact"/>
        <w:ind w:left="561"/>
        <w:rPr>
          <w:rFonts w:hint="eastAsia" w:eastAsia="仿宋"/>
          <w:b/>
          <w:bCs/>
          <w:sz w:val="32"/>
          <w:szCs w:val="28"/>
          <w:lang w:val="en-US" w:eastAsia="zh-CN"/>
        </w:rPr>
      </w:pPr>
      <w:r>
        <w:rPr>
          <w:rFonts w:hint="eastAsia" w:eastAsia="仿宋"/>
          <w:b/>
          <w:bCs/>
          <w:sz w:val="32"/>
          <w:szCs w:val="28"/>
          <w:lang w:val="en-US" w:eastAsia="zh-CN"/>
        </w:rPr>
        <w:t>田径</w:t>
      </w:r>
    </w:p>
    <w:p w14:paraId="595A8F4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eastAsia="仿宋"/>
          <w:b/>
          <w:bCs/>
          <w:sz w:val="32"/>
          <w:szCs w:val="28"/>
          <w:lang w:val="en-US" w:eastAsia="zh-CN"/>
        </w:rPr>
      </w:pPr>
      <w:r>
        <w:rPr>
          <w:rFonts w:hint="eastAsia" w:eastAsia="仿宋" w:cs="仿宋"/>
          <w:sz w:val="28"/>
          <w:szCs w:val="28"/>
          <w:lang w:val="en-US" w:eastAsia="zh-CN"/>
        </w:rPr>
        <w:t>田径项目测试内容及评分标准参考如下：</w:t>
      </w:r>
    </w:p>
    <w:tbl>
      <w:tblPr>
        <w:tblStyle w:val="8"/>
        <w:tblW w:w="8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9"/>
        <w:gridCol w:w="1113"/>
        <w:gridCol w:w="733"/>
        <w:gridCol w:w="1177"/>
        <w:gridCol w:w="705"/>
        <w:gridCol w:w="1142"/>
        <w:gridCol w:w="715"/>
        <w:gridCol w:w="1108"/>
        <w:gridCol w:w="826"/>
      </w:tblGrid>
      <w:tr w14:paraId="1513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88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2948">
            <w:pPr>
              <w:spacing w:line="240" w:lineRule="auto"/>
              <w:jc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男子项目测试内容和评分标准</w:t>
            </w:r>
          </w:p>
        </w:tc>
      </w:tr>
      <w:tr w14:paraId="1B1A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B2CE">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16E0">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成绩</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F34B">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加分等级</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AFF7">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成绩</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727E">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加分等级</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7738">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CF58">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加分等级</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4781">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成绩</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F9FE">
            <w:pPr>
              <w:keepNext w:val="0"/>
              <w:keepLines w:val="0"/>
              <w:widowControl/>
              <w:suppressLineNumbers w:val="0"/>
              <w:spacing w:line="240" w:lineRule="auto"/>
              <w:jc w:val="center"/>
              <w:textAlignment w:val="bottom"/>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加分等级</w:t>
            </w:r>
          </w:p>
        </w:tc>
      </w:tr>
      <w:tr w14:paraId="13BF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711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104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11.4秒</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E5C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FBE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A0C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A41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11.6秒</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DBC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BA5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11.7秒</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8C3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697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7BA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54E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23.20秒</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09C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3934">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862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CA6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23.6秒</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A9C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9B66">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24秒</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998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0EC8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626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FB5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C0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8AA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C01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678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54.5秒</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2C6B">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E1E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54.8秒</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C04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3CD6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C32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F09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0B7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AB0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D79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070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DA9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4266">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5DD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1BC0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7F5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05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E57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72E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509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D55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4:25.00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874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028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4:35.00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8FA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55A2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294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788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6C5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871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FFA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176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C43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697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16:55.00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6DD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0E9E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E60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A83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250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E88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48D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B84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34:30.00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7F7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CE3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E1F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5448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621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跳高</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F34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9AC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99F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186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BED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2FD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6646">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E14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5BF3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307B">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跳远</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458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5D7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3EC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107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FB0B">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6.35米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81A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77D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E52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7CF8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74F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三级跳远</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EAE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E30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B0C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3A46">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311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C1E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19D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E76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4ECC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F93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铅球7.26kg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530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901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B1DB">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820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0DA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009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6E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11.50米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73B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0E2C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88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D295">
            <w:pPr>
              <w:spacing w:line="240" w:lineRule="auto"/>
              <w:jc w:val="center"/>
              <w:rPr>
                <w:rFonts w:hint="eastAsia" w:ascii="仿宋" w:hAnsi="仿宋" w:eastAsia="仿宋" w:cs="仿宋"/>
                <w:i w:val="0"/>
                <w:iCs w:val="0"/>
                <w:color w:val="000000"/>
                <w:sz w:val="21"/>
                <w:szCs w:val="21"/>
                <w:u w:val="none"/>
              </w:rPr>
            </w:pPr>
          </w:p>
        </w:tc>
      </w:tr>
      <w:tr w14:paraId="2131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88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30C9">
            <w:pPr>
              <w:spacing w:line="240" w:lineRule="auto"/>
              <w:jc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女子项目测试内容和评分标准</w:t>
            </w:r>
          </w:p>
        </w:tc>
      </w:tr>
      <w:tr w14:paraId="1744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BA96">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项目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166E">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成绩</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DF0B">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加分等级</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3AA7">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成绩</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482A">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加分等级</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A4C8">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成绩</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FE58">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加分等级</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E2AA">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成绩</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C5DC">
            <w:pPr>
              <w:keepNext w:val="0"/>
              <w:keepLines w:val="0"/>
              <w:widowControl/>
              <w:suppressLineNumbers w:val="0"/>
              <w:spacing w:line="240" w:lineRule="auto"/>
              <w:jc w:val="center"/>
              <w:textAlignment w:val="bottom"/>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加分等级</w:t>
            </w:r>
          </w:p>
        </w:tc>
      </w:tr>
      <w:tr w14:paraId="1869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080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85B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12.80秒</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34F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40D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B05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5D4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13.20秒</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E44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6B3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13.50秒</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9B9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106C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8C8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E04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26.80秒</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2F8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AB4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27.00秒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CA9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9C5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27.30秒</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926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89E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27.50秒</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428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67BE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C6A6">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CFB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E526">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777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2956">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C764">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7EF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C3A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43B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4E10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55E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8BB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469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B27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0B2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4C54">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0A5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FD5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03BB">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4B0C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6BA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94B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095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76E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D70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B55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5:15.00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3A3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4FE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23F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2E1B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6E0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5DA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EFD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65EB">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E90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DE7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8B1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46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BCC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713C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104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A39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5FA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05B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3CB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0D2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AC5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4EFB">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5CB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4131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3B9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跳高</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506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044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5940">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698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623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6A3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506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575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2A39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FF6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跳远</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BD9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416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E8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5.15米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F24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1C3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A26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A68B">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35C3">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563E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964F">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三级跳远</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93E7">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11.00米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E228">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0D1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10.55米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C9D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A3E1">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BC74">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8CE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168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429D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520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铅球4kg</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E0E5">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CC9E">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92B2">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20B9">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F3A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6BAD">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F09A">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9.00米</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707C">
            <w:pPr>
              <w:keepNext w:val="0"/>
              <w:keepLines w:val="0"/>
              <w:widowControl/>
              <w:suppressLineNumbers w:val="0"/>
              <w:spacing w:line="240" w:lineRule="auto"/>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bl>
    <w:p w14:paraId="0F8EAB44">
      <w:pPr>
        <w:widowControl/>
        <w:shd w:val="clear" w:color="auto" w:fill="FFFFFF"/>
        <w:spacing w:before="62" w:beforeLines="20" w:line="500" w:lineRule="exact"/>
        <w:ind w:left="561"/>
        <w:rPr>
          <w:rFonts w:hint="eastAsia" w:eastAsia="仿宋"/>
          <w:b/>
          <w:bCs/>
          <w:sz w:val="32"/>
          <w:szCs w:val="28"/>
          <w:lang w:val="en-US" w:eastAsia="zh-CN"/>
        </w:rPr>
      </w:pPr>
      <w:r>
        <w:rPr>
          <w:rFonts w:hint="eastAsia" w:eastAsia="仿宋"/>
          <w:b/>
          <w:bCs/>
          <w:sz w:val="32"/>
          <w:szCs w:val="28"/>
          <w:lang w:val="en-US" w:eastAsia="zh-CN"/>
        </w:rPr>
        <w:t>五、评分说明</w:t>
      </w:r>
    </w:p>
    <w:p w14:paraId="2AD3D8A1">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我校体育特长生专项测试单项评分总分100分，根据2025年湖南省单独招生考试工作要求，体育特长生职业技能测试成绩以体育专项测试成绩代替，职业技能测试总分折合为300分计算，特此说明。</w:t>
      </w:r>
    </w:p>
    <w:p w14:paraId="7DC67529">
      <w:pPr>
        <w:numPr>
          <w:ilvl w:val="0"/>
          <w:numId w:val="0"/>
        </w:numPr>
        <w:spacing w:line="240" w:lineRule="auto"/>
        <w:ind w:firstLine="560" w:firstLineChars="200"/>
        <w:jc w:val="both"/>
        <w:rPr>
          <w:rFonts w:hint="eastAsia" w:ascii="等线" w:hAnsi="等线" w:eastAsia="等线" w:cs="等线"/>
          <w:color w:val="auto"/>
          <w:kern w:val="2"/>
          <w:sz w:val="28"/>
          <w:szCs w:val="28"/>
          <w:lang w:val="en-US" w:eastAsia="zh-CN" w:bidi="ar-SA"/>
        </w:rPr>
      </w:pPr>
    </w:p>
    <w:p w14:paraId="1B4A31E1">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050BE74F">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3EA2E291">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3160286D">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1DF0A830">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1480215F">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03E06EAA">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16F63DB7">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42EFAB20">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2B5AA6B1">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60608827">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64CD4443">
      <w:pPr>
        <w:pStyle w:val="6"/>
        <w:numPr>
          <w:ilvl w:val="0"/>
          <w:numId w:val="0"/>
        </w:numPr>
        <w:shd w:val="clear" w:color="auto" w:fill="FFFFFF"/>
        <w:spacing w:before="0" w:beforeAutospacing="0" w:after="0" w:afterAutospacing="0" w:line="500" w:lineRule="exact"/>
        <w:ind w:firstLine="560" w:firstLineChars="200"/>
        <w:rPr>
          <w:rFonts w:hint="eastAsia" w:ascii="等线" w:hAnsi="等线" w:eastAsia="等线" w:cs="等线"/>
          <w:color w:val="auto"/>
          <w:kern w:val="2"/>
          <w:sz w:val="28"/>
          <w:szCs w:val="28"/>
          <w:lang w:val="en-US" w:eastAsia="zh-CN" w:bidi="ar-SA"/>
        </w:rPr>
      </w:pPr>
    </w:p>
    <w:p w14:paraId="63BC2EDB">
      <w:pPr>
        <w:spacing w:before="156" w:beforeLines="50" w:after="156" w:afterLines="50" w:line="500" w:lineRule="exact"/>
        <w:jc w:val="left"/>
        <w:rPr>
          <w:rFonts w:hint="eastAsia" w:ascii="等线" w:hAnsi="等线" w:eastAsia="等线" w:cs="等线"/>
          <w:b/>
          <w:bCs/>
          <w:sz w:val="36"/>
          <w:szCs w:val="36"/>
          <w:lang w:val="en-US" w:eastAsia="zh-CN"/>
        </w:rPr>
      </w:pPr>
      <w:r>
        <w:rPr>
          <w:rFonts w:hint="eastAsia" w:ascii="等线" w:hAnsi="等线" w:eastAsia="仿宋" w:cs="仿宋"/>
          <w:kern w:val="2"/>
          <w:sz w:val="28"/>
          <w:szCs w:val="28"/>
          <w:lang w:val="en-US" w:eastAsia="zh-CN" w:bidi="ar-SA"/>
        </w:rPr>
        <w:t>附件2</w:t>
      </w:r>
    </w:p>
    <w:p w14:paraId="374A12E5">
      <w:pPr>
        <w:spacing w:before="156" w:beforeLines="50" w:after="156" w:afterLines="50" w:line="500" w:lineRule="exact"/>
        <w:jc w:val="center"/>
        <w:rPr>
          <w:rFonts w:hint="eastAsia" w:ascii="仿宋" w:hAnsi="仿宋" w:eastAsia="仿宋" w:cs="仿宋"/>
          <w:b/>
          <w:bCs/>
          <w:sz w:val="32"/>
          <w:szCs w:val="32"/>
        </w:rPr>
      </w:pPr>
      <w:r>
        <w:rPr>
          <w:rFonts w:hint="eastAsia" w:ascii="等线" w:hAnsi="等线" w:eastAsia="等线" w:cs="等线"/>
          <w:b/>
          <w:bCs/>
          <w:sz w:val="32"/>
          <w:szCs w:val="32"/>
        </w:rPr>
        <w:t>202</w:t>
      </w:r>
      <w:r>
        <w:rPr>
          <w:rFonts w:hint="eastAsia" w:ascii="等线" w:hAnsi="等线" w:eastAsia="等线" w:cs="等线"/>
          <w:b/>
          <w:bCs/>
          <w:sz w:val="32"/>
          <w:szCs w:val="32"/>
          <w:lang w:val="en-US" w:eastAsia="zh-CN"/>
        </w:rPr>
        <w:t>5</w:t>
      </w:r>
      <w:r>
        <w:rPr>
          <w:rFonts w:hint="eastAsia" w:ascii="仿宋" w:hAnsi="仿宋" w:eastAsia="仿宋" w:cs="仿宋"/>
          <w:b/>
          <w:bCs/>
          <w:sz w:val="32"/>
          <w:szCs w:val="32"/>
        </w:rPr>
        <w:t>年体育特长生专项测试报名表</w:t>
      </w:r>
    </w:p>
    <w:tbl>
      <w:tblPr>
        <w:tblStyle w:val="8"/>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522"/>
        <w:gridCol w:w="876"/>
        <w:gridCol w:w="1380"/>
        <w:gridCol w:w="1265"/>
        <w:gridCol w:w="947"/>
        <w:gridCol w:w="1803"/>
      </w:tblGrid>
      <w:tr w14:paraId="64E24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01" w:hRule="atLeast"/>
          <w:jc w:val="center"/>
        </w:trPr>
        <w:tc>
          <w:tcPr>
            <w:tcW w:w="1552" w:type="dxa"/>
            <w:tcBorders>
              <w:top w:val="single" w:color="auto" w:sz="12" w:space="0"/>
              <w:left w:val="single" w:color="auto" w:sz="12" w:space="0"/>
              <w:bottom w:val="single" w:color="auto" w:sz="4" w:space="0"/>
              <w:right w:val="single" w:color="auto" w:sz="4" w:space="0"/>
            </w:tcBorders>
            <w:vAlign w:val="center"/>
          </w:tcPr>
          <w:p w14:paraId="550AA3A1">
            <w:pPr>
              <w:pStyle w:val="5"/>
              <w:spacing w:beforeLines="0" w:line="240" w:lineRule="auto"/>
              <w:ind w:firstLine="0" w:firstLineChars="0"/>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姓  名</w:t>
            </w:r>
          </w:p>
        </w:tc>
        <w:tc>
          <w:tcPr>
            <w:tcW w:w="1522" w:type="dxa"/>
            <w:tcBorders>
              <w:top w:val="single" w:color="auto" w:sz="12" w:space="0"/>
              <w:left w:val="single" w:color="auto" w:sz="4" w:space="0"/>
              <w:bottom w:val="single" w:color="auto" w:sz="4" w:space="0"/>
              <w:right w:val="single" w:color="auto" w:sz="4" w:space="0"/>
            </w:tcBorders>
            <w:vAlign w:val="center"/>
          </w:tcPr>
          <w:p w14:paraId="62B7DF65">
            <w:pPr>
              <w:pStyle w:val="5"/>
              <w:spacing w:before="118" w:line="560" w:lineRule="exact"/>
              <w:jc w:val="center"/>
              <w:rPr>
                <w:rFonts w:hint="eastAsia" w:ascii="仿宋" w:hAnsi="仿宋" w:eastAsia="仿宋" w:cs="仿宋"/>
                <w:b w:val="0"/>
                <w:bCs w:val="0"/>
                <w:kern w:val="2"/>
                <w:sz w:val="28"/>
                <w:szCs w:val="28"/>
                <w:lang w:val="en-US" w:eastAsia="zh-CN" w:bidi="ar-SA"/>
              </w:rPr>
            </w:pPr>
          </w:p>
        </w:tc>
        <w:tc>
          <w:tcPr>
            <w:tcW w:w="876" w:type="dxa"/>
            <w:tcBorders>
              <w:top w:val="single" w:color="auto" w:sz="12" w:space="0"/>
              <w:left w:val="single" w:color="auto" w:sz="4" w:space="0"/>
              <w:bottom w:val="single" w:color="auto" w:sz="4" w:space="0"/>
              <w:right w:val="single" w:color="auto" w:sz="4" w:space="0"/>
            </w:tcBorders>
            <w:vAlign w:val="center"/>
          </w:tcPr>
          <w:p w14:paraId="7FABF06B">
            <w:pPr>
              <w:pStyle w:val="5"/>
              <w:spacing w:beforeLines="0" w:line="240" w:lineRule="auto"/>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性别</w:t>
            </w:r>
          </w:p>
        </w:tc>
        <w:tc>
          <w:tcPr>
            <w:tcW w:w="1380" w:type="dxa"/>
            <w:tcBorders>
              <w:top w:val="single" w:color="auto" w:sz="12" w:space="0"/>
              <w:left w:val="single" w:color="auto" w:sz="4" w:space="0"/>
              <w:bottom w:val="single" w:color="auto" w:sz="4" w:space="0"/>
              <w:right w:val="single" w:color="auto" w:sz="4" w:space="0"/>
            </w:tcBorders>
            <w:vAlign w:val="center"/>
          </w:tcPr>
          <w:p w14:paraId="2EFD5DC1">
            <w:pPr>
              <w:pStyle w:val="5"/>
              <w:spacing w:before="118" w:line="560" w:lineRule="exact"/>
              <w:jc w:val="center"/>
              <w:rPr>
                <w:rFonts w:hint="eastAsia" w:ascii="仿宋" w:hAnsi="仿宋" w:eastAsia="仿宋" w:cs="仿宋"/>
                <w:b w:val="0"/>
                <w:bCs w:val="0"/>
                <w:kern w:val="2"/>
                <w:sz w:val="28"/>
                <w:szCs w:val="28"/>
                <w:lang w:val="en-US" w:eastAsia="zh-CN" w:bidi="ar-SA"/>
              </w:rPr>
            </w:pPr>
          </w:p>
        </w:tc>
        <w:tc>
          <w:tcPr>
            <w:tcW w:w="1265" w:type="dxa"/>
            <w:tcBorders>
              <w:top w:val="single" w:color="auto" w:sz="12" w:space="0"/>
              <w:left w:val="single" w:color="auto" w:sz="4" w:space="0"/>
              <w:bottom w:val="single" w:color="auto" w:sz="4" w:space="0"/>
              <w:right w:val="single" w:color="auto" w:sz="4" w:space="0"/>
            </w:tcBorders>
            <w:vAlign w:val="center"/>
          </w:tcPr>
          <w:p w14:paraId="6075EA37">
            <w:pPr>
              <w:pStyle w:val="5"/>
              <w:spacing w:beforeLines="0" w:line="240" w:lineRule="auto"/>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民族</w:t>
            </w:r>
          </w:p>
        </w:tc>
        <w:tc>
          <w:tcPr>
            <w:tcW w:w="947" w:type="dxa"/>
            <w:tcBorders>
              <w:top w:val="single" w:color="auto" w:sz="12" w:space="0"/>
              <w:left w:val="single" w:color="auto" w:sz="4" w:space="0"/>
              <w:bottom w:val="single" w:color="auto" w:sz="4" w:space="0"/>
              <w:right w:val="single" w:color="auto" w:sz="4" w:space="0"/>
            </w:tcBorders>
            <w:vAlign w:val="center"/>
          </w:tcPr>
          <w:p w14:paraId="0F787927">
            <w:pPr>
              <w:pStyle w:val="5"/>
              <w:spacing w:before="118" w:line="560" w:lineRule="exact"/>
              <w:jc w:val="center"/>
              <w:rPr>
                <w:rFonts w:hint="eastAsia" w:ascii="仿宋" w:hAnsi="仿宋" w:eastAsia="仿宋" w:cs="仿宋"/>
                <w:b w:val="0"/>
                <w:bCs w:val="0"/>
                <w:kern w:val="2"/>
                <w:sz w:val="28"/>
                <w:szCs w:val="28"/>
                <w:lang w:val="en-US" w:eastAsia="zh-CN" w:bidi="ar-SA"/>
              </w:rPr>
            </w:pPr>
          </w:p>
        </w:tc>
        <w:tc>
          <w:tcPr>
            <w:tcW w:w="1803" w:type="dxa"/>
            <w:vMerge w:val="restart"/>
            <w:tcBorders>
              <w:top w:val="single" w:color="auto" w:sz="12" w:space="0"/>
              <w:left w:val="single" w:color="auto" w:sz="4" w:space="0"/>
              <w:bottom w:val="single" w:color="auto" w:sz="4" w:space="0"/>
              <w:right w:val="single" w:color="auto" w:sz="12" w:space="0"/>
            </w:tcBorders>
            <w:vAlign w:val="center"/>
          </w:tcPr>
          <w:p w14:paraId="358F3A37">
            <w:pPr>
              <w:pStyle w:val="5"/>
              <w:spacing w:before="118" w:line="560" w:lineRule="exact"/>
              <w:jc w:val="center"/>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rPr>
              <w:t>照片</w:t>
            </w:r>
          </w:p>
        </w:tc>
      </w:tr>
      <w:tr w14:paraId="6E239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52" w:type="dxa"/>
            <w:tcBorders>
              <w:top w:val="single" w:color="auto" w:sz="4" w:space="0"/>
              <w:left w:val="single" w:color="auto" w:sz="12" w:space="0"/>
              <w:bottom w:val="single" w:color="auto" w:sz="4" w:space="0"/>
              <w:right w:val="single" w:color="auto" w:sz="4" w:space="0"/>
            </w:tcBorders>
            <w:vAlign w:val="center"/>
          </w:tcPr>
          <w:p w14:paraId="4BE8EF2D">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身份证号</w:t>
            </w:r>
          </w:p>
        </w:tc>
        <w:tc>
          <w:tcPr>
            <w:tcW w:w="2398" w:type="dxa"/>
            <w:gridSpan w:val="2"/>
            <w:tcBorders>
              <w:top w:val="single" w:color="auto" w:sz="4" w:space="0"/>
              <w:left w:val="single" w:color="auto" w:sz="4" w:space="0"/>
              <w:bottom w:val="single" w:color="auto" w:sz="4" w:space="0"/>
              <w:right w:val="single" w:color="auto" w:sz="4" w:space="0"/>
            </w:tcBorders>
            <w:vAlign w:val="center"/>
          </w:tcPr>
          <w:p w14:paraId="127E8CAF">
            <w:pPr>
              <w:spacing w:line="240" w:lineRule="auto"/>
              <w:jc w:val="center"/>
              <w:rPr>
                <w:rFonts w:hint="eastAsia" w:ascii="仿宋" w:hAnsi="仿宋" w:eastAsia="仿宋" w:cs="仿宋"/>
                <w:b w:val="0"/>
                <w:bCs w:val="0"/>
                <w:sz w:val="28"/>
                <w:szCs w:val="28"/>
              </w:rPr>
            </w:pPr>
          </w:p>
        </w:tc>
        <w:tc>
          <w:tcPr>
            <w:tcW w:w="1380" w:type="dxa"/>
            <w:tcBorders>
              <w:top w:val="single" w:color="auto" w:sz="4" w:space="0"/>
              <w:left w:val="single" w:color="auto" w:sz="4" w:space="0"/>
              <w:bottom w:val="single" w:color="auto" w:sz="4" w:space="0"/>
              <w:right w:val="single" w:color="auto" w:sz="4" w:space="0"/>
            </w:tcBorders>
            <w:vAlign w:val="center"/>
          </w:tcPr>
          <w:p w14:paraId="37FE5CCB">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所在学校</w:t>
            </w:r>
          </w:p>
        </w:tc>
        <w:tc>
          <w:tcPr>
            <w:tcW w:w="2212" w:type="dxa"/>
            <w:gridSpan w:val="2"/>
            <w:tcBorders>
              <w:top w:val="single" w:color="auto" w:sz="4" w:space="0"/>
              <w:left w:val="single" w:color="auto" w:sz="4" w:space="0"/>
              <w:bottom w:val="single" w:color="auto" w:sz="4" w:space="0"/>
              <w:right w:val="single" w:color="auto" w:sz="4" w:space="0"/>
            </w:tcBorders>
            <w:vAlign w:val="center"/>
          </w:tcPr>
          <w:p w14:paraId="22600E99">
            <w:pPr>
              <w:spacing w:line="240" w:lineRule="auto"/>
              <w:jc w:val="center"/>
              <w:rPr>
                <w:rFonts w:hint="eastAsia" w:ascii="仿宋" w:hAnsi="仿宋" w:eastAsia="仿宋" w:cs="仿宋"/>
                <w:b w:val="0"/>
                <w:bCs w:val="0"/>
                <w:sz w:val="28"/>
                <w:szCs w:val="28"/>
              </w:rPr>
            </w:pPr>
          </w:p>
        </w:tc>
        <w:tc>
          <w:tcPr>
            <w:tcW w:w="1803" w:type="dxa"/>
            <w:vMerge w:val="continue"/>
            <w:tcBorders>
              <w:top w:val="single" w:color="auto" w:sz="12" w:space="0"/>
              <w:left w:val="single" w:color="auto" w:sz="4" w:space="0"/>
              <w:bottom w:val="single" w:color="auto" w:sz="4" w:space="0"/>
              <w:right w:val="single" w:color="auto" w:sz="12" w:space="0"/>
            </w:tcBorders>
            <w:vAlign w:val="center"/>
          </w:tcPr>
          <w:p w14:paraId="25096715">
            <w:pPr>
              <w:widowControl/>
              <w:jc w:val="left"/>
              <w:rPr>
                <w:rFonts w:hint="eastAsia" w:ascii="仿宋" w:hAnsi="仿宋" w:eastAsia="仿宋" w:cs="仿宋"/>
                <w:b w:val="0"/>
                <w:bCs w:val="0"/>
                <w:sz w:val="28"/>
                <w:szCs w:val="28"/>
              </w:rPr>
            </w:pPr>
          </w:p>
        </w:tc>
      </w:tr>
      <w:tr w14:paraId="2834F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552" w:type="dxa"/>
            <w:tcBorders>
              <w:top w:val="single" w:color="auto" w:sz="4" w:space="0"/>
              <w:left w:val="single" w:color="auto" w:sz="12" w:space="0"/>
              <w:bottom w:val="single" w:color="auto" w:sz="4" w:space="0"/>
              <w:right w:val="single" w:color="auto" w:sz="4" w:space="0"/>
            </w:tcBorders>
            <w:vAlign w:val="center"/>
          </w:tcPr>
          <w:p w14:paraId="66DB1B10">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测试项目</w:t>
            </w:r>
          </w:p>
        </w:tc>
        <w:tc>
          <w:tcPr>
            <w:tcW w:w="5990" w:type="dxa"/>
            <w:gridSpan w:val="5"/>
            <w:tcBorders>
              <w:top w:val="single" w:color="auto" w:sz="4" w:space="0"/>
              <w:left w:val="single" w:color="auto" w:sz="4" w:space="0"/>
              <w:bottom w:val="single" w:color="auto" w:sz="4" w:space="0"/>
              <w:right w:val="single" w:color="auto" w:sz="4" w:space="0"/>
            </w:tcBorders>
            <w:vAlign w:val="center"/>
          </w:tcPr>
          <w:p w14:paraId="187AD8F5">
            <w:pPr>
              <w:spacing w:line="240" w:lineRule="auto"/>
              <w:jc w:val="center"/>
              <w:rPr>
                <w:rFonts w:hint="eastAsia" w:ascii="仿宋" w:hAnsi="仿宋" w:eastAsia="仿宋" w:cs="仿宋"/>
                <w:b w:val="0"/>
                <w:bCs w:val="0"/>
                <w:sz w:val="28"/>
                <w:szCs w:val="28"/>
              </w:rPr>
            </w:pPr>
          </w:p>
        </w:tc>
        <w:tc>
          <w:tcPr>
            <w:tcW w:w="1803" w:type="dxa"/>
            <w:vMerge w:val="continue"/>
            <w:tcBorders>
              <w:top w:val="single" w:color="auto" w:sz="12" w:space="0"/>
              <w:left w:val="single" w:color="auto" w:sz="4" w:space="0"/>
              <w:bottom w:val="single" w:color="auto" w:sz="4" w:space="0"/>
              <w:right w:val="single" w:color="auto" w:sz="12" w:space="0"/>
            </w:tcBorders>
            <w:vAlign w:val="center"/>
          </w:tcPr>
          <w:p w14:paraId="77082A4C">
            <w:pPr>
              <w:widowControl/>
              <w:jc w:val="left"/>
              <w:rPr>
                <w:rFonts w:hint="eastAsia" w:ascii="仿宋" w:hAnsi="仿宋" w:eastAsia="仿宋" w:cs="仿宋"/>
                <w:b w:val="0"/>
                <w:bCs w:val="0"/>
                <w:sz w:val="28"/>
                <w:szCs w:val="28"/>
              </w:rPr>
            </w:pPr>
          </w:p>
        </w:tc>
      </w:tr>
      <w:tr w14:paraId="3A644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52" w:type="dxa"/>
            <w:tcBorders>
              <w:top w:val="single" w:color="auto" w:sz="4" w:space="0"/>
              <w:left w:val="single" w:color="auto" w:sz="12" w:space="0"/>
              <w:bottom w:val="single" w:color="auto" w:sz="4" w:space="0"/>
              <w:right w:val="single" w:color="auto" w:sz="4" w:space="0"/>
            </w:tcBorders>
            <w:vAlign w:val="center"/>
          </w:tcPr>
          <w:p w14:paraId="4692B3AD">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联系电话</w:t>
            </w:r>
          </w:p>
        </w:tc>
        <w:tc>
          <w:tcPr>
            <w:tcW w:w="2398" w:type="dxa"/>
            <w:gridSpan w:val="2"/>
            <w:tcBorders>
              <w:top w:val="single" w:color="auto" w:sz="4" w:space="0"/>
              <w:left w:val="single" w:color="auto" w:sz="4" w:space="0"/>
              <w:bottom w:val="single" w:color="auto" w:sz="4" w:space="0"/>
              <w:right w:val="single" w:color="auto" w:sz="4" w:space="0"/>
            </w:tcBorders>
            <w:vAlign w:val="center"/>
          </w:tcPr>
          <w:p w14:paraId="2D4885C4">
            <w:pPr>
              <w:spacing w:line="240" w:lineRule="auto"/>
              <w:jc w:val="center"/>
              <w:rPr>
                <w:rFonts w:hint="eastAsia" w:ascii="仿宋" w:hAnsi="仿宋" w:eastAsia="仿宋" w:cs="仿宋"/>
                <w:b w:val="0"/>
                <w:bCs w:val="0"/>
                <w:sz w:val="28"/>
                <w:szCs w:val="28"/>
              </w:rPr>
            </w:pPr>
          </w:p>
        </w:tc>
        <w:tc>
          <w:tcPr>
            <w:tcW w:w="1380" w:type="dxa"/>
            <w:tcBorders>
              <w:top w:val="single" w:color="auto" w:sz="4" w:space="0"/>
              <w:left w:val="single" w:color="auto" w:sz="4" w:space="0"/>
              <w:bottom w:val="single" w:color="auto" w:sz="4" w:space="0"/>
              <w:right w:val="single" w:color="auto" w:sz="4" w:space="0"/>
            </w:tcBorders>
            <w:vAlign w:val="center"/>
          </w:tcPr>
          <w:p w14:paraId="0AEE25C3">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身高</w:t>
            </w:r>
          </w:p>
        </w:tc>
        <w:tc>
          <w:tcPr>
            <w:tcW w:w="1265" w:type="dxa"/>
            <w:tcBorders>
              <w:top w:val="single" w:color="auto" w:sz="4" w:space="0"/>
              <w:left w:val="single" w:color="auto" w:sz="4" w:space="0"/>
              <w:bottom w:val="single" w:color="auto" w:sz="4" w:space="0"/>
              <w:right w:val="single" w:color="auto" w:sz="4" w:space="0"/>
            </w:tcBorders>
            <w:vAlign w:val="center"/>
          </w:tcPr>
          <w:p w14:paraId="771EA074">
            <w:pPr>
              <w:spacing w:line="240" w:lineRule="auto"/>
              <w:jc w:val="center"/>
              <w:rPr>
                <w:rFonts w:hint="eastAsia" w:ascii="等线" w:hAnsi="等线" w:eastAsia="等线" w:cs="等线"/>
                <w:b w:val="0"/>
                <w:bCs w:val="0"/>
                <w:sz w:val="28"/>
                <w:szCs w:val="28"/>
              </w:rPr>
            </w:pPr>
            <w:r>
              <w:rPr>
                <w:rFonts w:hint="eastAsia" w:ascii="等线" w:hAnsi="等线" w:eastAsia="等线" w:cs="等线"/>
                <w:b w:val="0"/>
                <w:bCs w:val="0"/>
                <w:sz w:val="28"/>
                <w:szCs w:val="28"/>
              </w:rPr>
              <w:t xml:space="preserve">    ㎝</w:t>
            </w:r>
          </w:p>
        </w:tc>
        <w:tc>
          <w:tcPr>
            <w:tcW w:w="947" w:type="dxa"/>
            <w:tcBorders>
              <w:top w:val="single" w:color="auto" w:sz="4" w:space="0"/>
              <w:left w:val="single" w:color="auto" w:sz="4" w:space="0"/>
              <w:bottom w:val="single" w:color="auto" w:sz="4" w:space="0"/>
              <w:right w:val="single" w:color="auto" w:sz="4" w:space="0"/>
            </w:tcBorders>
            <w:vAlign w:val="center"/>
          </w:tcPr>
          <w:p w14:paraId="6B36AE2B">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体重</w:t>
            </w:r>
          </w:p>
        </w:tc>
        <w:tc>
          <w:tcPr>
            <w:tcW w:w="1803" w:type="dxa"/>
            <w:tcBorders>
              <w:top w:val="single" w:color="auto" w:sz="4" w:space="0"/>
              <w:left w:val="single" w:color="auto" w:sz="4" w:space="0"/>
              <w:bottom w:val="single" w:color="auto" w:sz="4" w:space="0"/>
              <w:right w:val="single" w:color="auto" w:sz="12" w:space="0"/>
            </w:tcBorders>
            <w:vAlign w:val="center"/>
          </w:tcPr>
          <w:p w14:paraId="76F8E714">
            <w:pPr>
              <w:spacing w:line="240" w:lineRule="auto"/>
              <w:jc w:val="center"/>
              <w:rPr>
                <w:rFonts w:hint="eastAsia" w:ascii="等线" w:hAnsi="等线" w:eastAsia="等线" w:cs="等线"/>
                <w:b w:val="0"/>
                <w:bCs w:val="0"/>
                <w:sz w:val="28"/>
                <w:szCs w:val="28"/>
              </w:rPr>
            </w:pPr>
            <w:r>
              <w:rPr>
                <w:rFonts w:hint="eastAsia" w:ascii="等线" w:hAnsi="等线" w:eastAsia="等线" w:cs="等线"/>
                <w:b w:val="0"/>
                <w:bCs w:val="0"/>
                <w:sz w:val="28"/>
                <w:szCs w:val="28"/>
              </w:rPr>
              <w:t xml:space="preserve">        ㎏</w:t>
            </w:r>
          </w:p>
        </w:tc>
      </w:tr>
      <w:tr w14:paraId="78B8E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552" w:type="dxa"/>
            <w:tcBorders>
              <w:top w:val="single" w:color="auto" w:sz="4" w:space="0"/>
              <w:left w:val="single" w:color="auto" w:sz="12" w:space="0"/>
              <w:bottom w:val="single" w:color="auto" w:sz="4" w:space="0"/>
              <w:right w:val="single" w:color="auto" w:sz="4" w:space="0"/>
            </w:tcBorders>
            <w:vAlign w:val="center"/>
          </w:tcPr>
          <w:p w14:paraId="78761060">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通讯地址</w:t>
            </w:r>
          </w:p>
        </w:tc>
        <w:tc>
          <w:tcPr>
            <w:tcW w:w="7793" w:type="dxa"/>
            <w:gridSpan w:val="6"/>
            <w:tcBorders>
              <w:top w:val="single" w:color="auto" w:sz="4" w:space="0"/>
              <w:left w:val="single" w:color="auto" w:sz="4" w:space="0"/>
              <w:bottom w:val="single" w:color="auto" w:sz="4" w:space="0"/>
              <w:right w:val="single" w:color="auto" w:sz="12" w:space="0"/>
            </w:tcBorders>
            <w:vAlign w:val="center"/>
          </w:tcPr>
          <w:p w14:paraId="378AA5BE">
            <w:pPr>
              <w:spacing w:line="240" w:lineRule="auto"/>
              <w:jc w:val="center"/>
              <w:rPr>
                <w:rFonts w:hint="eastAsia" w:ascii="仿宋" w:hAnsi="仿宋" w:eastAsia="仿宋" w:cs="仿宋"/>
                <w:b w:val="0"/>
                <w:bCs w:val="0"/>
                <w:sz w:val="28"/>
                <w:szCs w:val="28"/>
              </w:rPr>
            </w:pPr>
          </w:p>
        </w:tc>
      </w:tr>
      <w:tr w14:paraId="4F4CE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1552" w:type="dxa"/>
            <w:tcBorders>
              <w:top w:val="single" w:color="auto" w:sz="4" w:space="0"/>
              <w:left w:val="single" w:color="auto" w:sz="12" w:space="0"/>
              <w:bottom w:val="single" w:color="auto" w:sz="4" w:space="0"/>
              <w:right w:val="single" w:color="auto" w:sz="4" w:space="0"/>
            </w:tcBorders>
            <w:vAlign w:val="center"/>
          </w:tcPr>
          <w:p w14:paraId="682BB3B5">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运动训练简历、主要技术特点</w:t>
            </w:r>
          </w:p>
        </w:tc>
        <w:tc>
          <w:tcPr>
            <w:tcW w:w="7793" w:type="dxa"/>
            <w:gridSpan w:val="6"/>
            <w:tcBorders>
              <w:top w:val="single" w:color="auto" w:sz="4" w:space="0"/>
              <w:left w:val="single" w:color="auto" w:sz="4" w:space="0"/>
              <w:bottom w:val="single" w:color="auto" w:sz="4" w:space="0"/>
              <w:right w:val="single" w:color="auto" w:sz="12" w:space="0"/>
            </w:tcBorders>
            <w:vAlign w:val="center"/>
          </w:tcPr>
          <w:p w14:paraId="4606B065">
            <w:pPr>
              <w:spacing w:line="56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692D03EE">
            <w:pPr>
              <w:spacing w:line="560" w:lineRule="exact"/>
              <w:ind w:firstLine="6160" w:firstLineChars="2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50D4F700">
            <w:pPr>
              <w:spacing w:line="560" w:lineRule="exact"/>
              <w:ind w:firstLine="6300" w:firstLineChars="225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tc>
      </w:tr>
      <w:tr w14:paraId="0AF2C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2" w:hRule="atLeast"/>
          <w:jc w:val="center"/>
        </w:trPr>
        <w:tc>
          <w:tcPr>
            <w:tcW w:w="1552" w:type="dxa"/>
            <w:tcBorders>
              <w:top w:val="single" w:color="auto" w:sz="4" w:space="0"/>
              <w:left w:val="single" w:color="auto" w:sz="12" w:space="0"/>
              <w:bottom w:val="single" w:color="auto" w:sz="4" w:space="0"/>
              <w:right w:val="single" w:color="auto" w:sz="4" w:space="0"/>
            </w:tcBorders>
            <w:vAlign w:val="center"/>
          </w:tcPr>
          <w:p w14:paraId="4D8DCBAA">
            <w:pPr>
              <w:spacing w:line="24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比赛获奖</w:t>
            </w:r>
          </w:p>
          <w:p w14:paraId="09FA06CA">
            <w:pPr>
              <w:spacing w:line="56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情况</w:t>
            </w:r>
          </w:p>
        </w:tc>
        <w:tc>
          <w:tcPr>
            <w:tcW w:w="7793" w:type="dxa"/>
            <w:gridSpan w:val="6"/>
            <w:tcBorders>
              <w:top w:val="single" w:color="auto" w:sz="4" w:space="0"/>
              <w:left w:val="single" w:color="auto" w:sz="4" w:space="0"/>
              <w:bottom w:val="single" w:color="auto" w:sz="4" w:space="0"/>
              <w:right w:val="single" w:color="auto" w:sz="12" w:space="0"/>
            </w:tcBorders>
          </w:tcPr>
          <w:p w14:paraId="3037B0A1">
            <w:pPr>
              <w:spacing w:line="240" w:lineRule="auto"/>
              <w:jc w:val="left"/>
              <w:rPr>
                <w:rFonts w:hint="eastAsia" w:ascii="仿宋" w:hAnsi="仿宋" w:eastAsia="仿宋" w:cs="仿宋"/>
                <w:b w:val="0"/>
                <w:bCs w:val="0"/>
                <w:sz w:val="28"/>
                <w:szCs w:val="28"/>
              </w:rPr>
            </w:pPr>
          </w:p>
          <w:p w14:paraId="3192FFC7">
            <w:pPr>
              <w:spacing w:line="240" w:lineRule="auto"/>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（填写符合报考条件</w:t>
            </w:r>
            <w:r>
              <w:rPr>
                <w:rFonts w:hint="eastAsia" w:ascii="等线" w:hAnsi="等线" w:eastAsia="等线" w:cs="等线"/>
                <w:b w:val="0"/>
                <w:bCs w:val="0"/>
                <w:sz w:val="28"/>
                <w:szCs w:val="28"/>
              </w:rPr>
              <w:t>1-2</w:t>
            </w:r>
            <w:r>
              <w:rPr>
                <w:rFonts w:hint="eastAsia" w:ascii="仿宋" w:hAnsi="仿宋" w:eastAsia="仿宋" w:cs="仿宋"/>
                <w:b w:val="0"/>
                <w:bCs w:val="0"/>
                <w:sz w:val="28"/>
                <w:szCs w:val="28"/>
              </w:rPr>
              <w:t>项比赛获奖情况即可）</w:t>
            </w:r>
          </w:p>
          <w:p w14:paraId="7144EC96">
            <w:pPr>
              <w:spacing w:line="560" w:lineRule="exact"/>
              <w:jc w:val="left"/>
              <w:rPr>
                <w:rFonts w:hint="eastAsia" w:ascii="仿宋" w:hAnsi="仿宋" w:eastAsia="仿宋" w:cs="仿宋"/>
                <w:b w:val="0"/>
                <w:bCs w:val="0"/>
                <w:sz w:val="28"/>
                <w:szCs w:val="28"/>
              </w:rPr>
            </w:pPr>
          </w:p>
        </w:tc>
      </w:tr>
      <w:tr w14:paraId="4C1AA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66" w:hRule="atLeast"/>
          <w:jc w:val="center"/>
        </w:trPr>
        <w:tc>
          <w:tcPr>
            <w:tcW w:w="9345" w:type="dxa"/>
            <w:gridSpan w:val="7"/>
            <w:tcBorders>
              <w:top w:val="single" w:color="auto" w:sz="4" w:space="0"/>
              <w:left w:val="single" w:color="auto" w:sz="12" w:space="0"/>
              <w:bottom w:val="single" w:color="auto" w:sz="12" w:space="0"/>
              <w:right w:val="single" w:color="auto" w:sz="12" w:space="0"/>
            </w:tcBorders>
            <w:vAlign w:val="center"/>
          </w:tcPr>
          <w:p w14:paraId="2EA8D6AD">
            <w:pPr>
              <w:spacing w:line="560" w:lineRule="exact"/>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本人自愿申请</w:t>
            </w:r>
            <w:r>
              <w:rPr>
                <w:rFonts w:hint="eastAsia" w:ascii="仿宋" w:hAnsi="仿宋" w:eastAsia="仿宋" w:cs="仿宋"/>
                <w:b w:val="0"/>
                <w:bCs w:val="0"/>
                <w:sz w:val="28"/>
                <w:szCs w:val="28"/>
                <w:lang w:val="en-US" w:eastAsia="zh-CN"/>
              </w:rPr>
              <w:t>湖南三一工业职业技术</w:t>
            </w:r>
            <w:r>
              <w:rPr>
                <w:rFonts w:hint="eastAsia" w:ascii="仿宋" w:hAnsi="仿宋" w:eastAsia="仿宋" w:cs="仿宋"/>
                <w:b w:val="0"/>
                <w:bCs w:val="0"/>
                <w:sz w:val="28"/>
                <w:szCs w:val="28"/>
                <w:lang w:eastAsia="zh-CN"/>
              </w:rPr>
              <w:t>学院</w:t>
            </w:r>
            <w:r>
              <w:rPr>
                <w:rFonts w:hint="eastAsia" w:ascii="等线" w:hAnsi="等线" w:eastAsia="等线" w:cs="等线"/>
                <w:b w:val="0"/>
                <w:bCs w:val="0"/>
                <w:sz w:val="28"/>
                <w:szCs w:val="28"/>
                <w:lang w:val="en-US" w:eastAsia="zh-CN"/>
              </w:rPr>
              <w:t>2025</w:t>
            </w:r>
            <w:r>
              <w:rPr>
                <w:rFonts w:hint="eastAsia" w:ascii="仿宋" w:hAnsi="仿宋" w:eastAsia="仿宋" w:cs="仿宋"/>
                <w:b w:val="0"/>
                <w:bCs w:val="0"/>
                <w:sz w:val="28"/>
                <w:szCs w:val="28"/>
                <w:lang w:val="en-US" w:eastAsia="zh-CN"/>
              </w:rPr>
              <w:t>年单独招生体育特长测试，我已知晓体育特长测试办法、评分细则和录取规则，测试过程中，我将秉持体育精神、遵守测试规则和流程、服从考官安排，避免测试中可能发生的意外损伤。</w:t>
            </w:r>
          </w:p>
          <w:p w14:paraId="451CB7BB">
            <w:pPr>
              <w:spacing w:line="560" w:lineRule="exact"/>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特此申请。</w:t>
            </w:r>
          </w:p>
          <w:p w14:paraId="3288A008">
            <w:pPr>
              <w:spacing w:line="560" w:lineRule="exact"/>
              <w:ind w:firstLine="5320" w:firstLineChars="19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申 请 人：</w:t>
            </w:r>
          </w:p>
          <w:p w14:paraId="25671CC3">
            <w:pPr>
              <w:spacing w:line="560" w:lineRule="exact"/>
              <w:ind w:firstLine="5320" w:firstLineChars="19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联系电话：</w:t>
            </w:r>
          </w:p>
          <w:p w14:paraId="2992446F">
            <w:pPr>
              <w:spacing w:line="560" w:lineRule="exact"/>
              <w:ind w:firstLine="5320" w:firstLineChars="19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日    期：</w:t>
            </w:r>
            <w:r>
              <w:rPr>
                <w:rFonts w:hint="eastAsia" w:ascii="等线" w:hAnsi="等线" w:eastAsia="等线" w:cs="等线"/>
                <w:b w:val="0"/>
                <w:bCs w:val="0"/>
                <w:sz w:val="28"/>
                <w:szCs w:val="28"/>
                <w:lang w:val="en-US" w:eastAsia="zh-CN"/>
              </w:rPr>
              <w:t>2025</w:t>
            </w:r>
            <w:r>
              <w:rPr>
                <w:rFonts w:hint="eastAsia" w:ascii="仿宋" w:hAnsi="仿宋" w:eastAsia="仿宋" w:cs="仿宋"/>
                <w:b w:val="0"/>
                <w:bCs w:val="0"/>
                <w:sz w:val="28"/>
                <w:szCs w:val="28"/>
                <w:lang w:val="en-US" w:eastAsia="zh-CN"/>
              </w:rPr>
              <w:t>年   月   日</w:t>
            </w:r>
          </w:p>
        </w:tc>
      </w:tr>
    </w:tbl>
    <w:p w14:paraId="41163D6D">
      <w:pPr>
        <w:tabs>
          <w:tab w:val="left" w:pos="3117"/>
        </w:tabs>
        <w:bidi w:val="0"/>
        <w:jc w:val="left"/>
        <w:rPr>
          <w:rFonts w:hint="eastAsia" w:asciiTheme="minorHAnsi" w:hAnsiTheme="minorHAnsi" w:eastAsiaTheme="minorEastAsia" w:cstheme="minorBidi"/>
          <w:kern w:val="2"/>
          <w:sz w:val="21"/>
          <w:szCs w:val="22"/>
          <w:lang w:val="en-US" w:eastAsia="zh-CN" w:bidi="ar-SA"/>
        </w:rPr>
      </w:pPr>
    </w:p>
    <w:sectPr>
      <w:footerReference r:id="rId3" w:type="default"/>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F235C4B-0C21-466C-8582-217525D58CCE}"/>
  </w:font>
  <w:font w:name="等线">
    <w:panose1 w:val="02010600030101010101"/>
    <w:charset w:val="86"/>
    <w:family w:val="auto"/>
    <w:pitch w:val="default"/>
    <w:sig w:usb0="A00002BF" w:usb1="38CF7CFA" w:usb2="00000016" w:usb3="00000000" w:csb0="0004000F" w:csb1="00000000"/>
    <w:embedRegular r:id="rId2" w:fontKey="{F1F5F45C-C559-4822-9F07-B228818B9891}"/>
  </w:font>
  <w:font w:name="华文中宋">
    <w:panose1 w:val="02010600040101010101"/>
    <w:charset w:val="86"/>
    <w:family w:val="auto"/>
    <w:pitch w:val="default"/>
    <w:sig w:usb0="00000287" w:usb1="080F0000" w:usb2="00000000" w:usb3="00000000" w:csb0="0004009F" w:csb1="DFD70000"/>
    <w:embedRegular r:id="rId3" w:fontKey="{59D64410-1267-4959-9A62-554B42F65D58}"/>
  </w:font>
  <w:font w:name="仿宋">
    <w:panose1 w:val="02010609060101010101"/>
    <w:charset w:val="86"/>
    <w:family w:val="modern"/>
    <w:pitch w:val="default"/>
    <w:sig w:usb0="800002BF" w:usb1="38CF7CFA" w:usb2="00000016" w:usb3="00000000" w:csb0="00040001" w:csb1="00000000"/>
    <w:embedRegular r:id="rId4" w:fontKey="{7DEFC25F-E55D-44BE-BF25-ACD39C0C35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BCFE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52E22"/>
    <w:multiLevelType w:val="singleLevel"/>
    <w:tmpl w:val="CE952E22"/>
    <w:lvl w:ilvl="0" w:tentative="0">
      <w:start w:val="4"/>
      <w:numFmt w:val="chineseCounting"/>
      <w:suff w:val="nothing"/>
      <w:lvlText w:val="%1、"/>
      <w:lvlJc w:val="left"/>
      <w:rPr>
        <w:rFonts w:hint="eastAsia"/>
      </w:rPr>
    </w:lvl>
  </w:abstractNum>
  <w:abstractNum w:abstractNumId="1">
    <w:nsid w:val="D64D601A"/>
    <w:multiLevelType w:val="singleLevel"/>
    <w:tmpl w:val="D64D601A"/>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NmMwMDQ5ZWJlOWUzMGIxYjUzOWRlOGI0OTUzMzcifQ=="/>
  </w:docVars>
  <w:rsids>
    <w:rsidRoot w:val="00DF6D61"/>
    <w:rsid w:val="0001164D"/>
    <w:rsid w:val="0002538A"/>
    <w:rsid w:val="00037B88"/>
    <w:rsid w:val="0006661B"/>
    <w:rsid w:val="000907D1"/>
    <w:rsid w:val="00091F90"/>
    <w:rsid w:val="00096861"/>
    <w:rsid w:val="000A2F86"/>
    <w:rsid w:val="000C2D6E"/>
    <w:rsid w:val="000F57CD"/>
    <w:rsid w:val="001267F4"/>
    <w:rsid w:val="0015016C"/>
    <w:rsid w:val="00162A5C"/>
    <w:rsid w:val="001705BF"/>
    <w:rsid w:val="001A6072"/>
    <w:rsid w:val="001C0075"/>
    <w:rsid w:val="001C6791"/>
    <w:rsid w:val="001E544B"/>
    <w:rsid w:val="001F2D48"/>
    <w:rsid w:val="00244E17"/>
    <w:rsid w:val="0026479F"/>
    <w:rsid w:val="00266A4D"/>
    <w:rsid w:val="00272ECC"/>
    <w:rsid w:val="00295852"/>
    <w:rsid w:val="002A6D14"/>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D7CF9"/>
    <w:rsid w:val="003E5931"/>
    <w:rsid w:val="003E6A14"/>
    <w:rsid w:val="00407F2E"/>
    <w:rsid w:val="00422517"/>
    <w:rsid w:val="004333D7"/>
    <w:rsid w:val="00434A8A"/>
    <w:rsid w:val="00442444"/>
    <w:rsid w:val="00445D6C"/>
    <w:rsid w:val="004515B1"/>
    <w:rsid w:val="004B0BD1"/>
    <w:rsid w:val="004B6E60"/>
    <w:rsid w:val="004C1E76"/>
    <w:rsid w:val="004C3C0F"/>
    <w:rsid w:val="004C4F58"/>
    <w:rsid w:val="004C5220"/>
    <w:rsid w:val="004D1EE7"/>
    <w:rsid w:val="004E1FD0"/>
    <w:rsid w:val="004E3842"/>
    <w:rsid w:val="004E440F"/>
    <w:rsid w:val="004F1AFB"/>
    <w:rsid w:val="00501CD2"/>
    <w:rsid w:val="0051553F"/>
    <w:rsid w:val="00522749"/>
    <w:rsid w:val="0052730C"/>
    <w:rsid w:val="00546E08"/>
    <w:rsid w:val="005927AC"/>
    <w:rsid w:val="005D40CF"/>
    <w:rsid w:val="005E15A5"/>
    <w:rsid w:val="005E5F54"/>
    <w:rsid w:val="005F41A0"/>
    <w:rsid w:val="006128D3"/>
    <w:rsid w:val="006250FE"/>
    <w:rsid w:val="006312DD"/>
    <w:rsid w:val="00631CAE"/>
    <w:rsid w:val="0064168B"/>
    <w:rsid w:val="00662326"/>
    <w:rsid w:val="00666D58"/>
    <w:rsid w:val="0067080C"/>
    <w:rsid w:val="006801B6"/>
    <w:rsid w:val="00684403"/>
    <w:rsid w:val="00692C63"/>
    <w:rsid w:val="006A181C"/>
    <w:rsid w:val="006E21AB"/>
    <w:rsid w:val="006E2AC5"/>
    <w:rsid w:val="006F63E0"/>
    <w:rsid w:val="007014D1"/>
    <w:rsid w:val="00711CBD"/>
    <w:rsid w:val="00716FB4"/>
    <w:rsid w:val="00735706"/>
    <w:rsid w:val="00743AD1"/>
    <w:rsid w:val="00761E7B"/>
    <w:rsid w:val="00784335"/>
    <w:rsid w:val="007B6E96"/>
    <w:rsid w:val="007C2CDB"/>
    <w:rsid w:val="007E7A7E"/>
    <w:rsid w:val="007F6278"/>
    <w:rsid w:val="0080443C"/>
    <w:rsid w:val="00811303"/>
    <w:rsid w:val="00814730"/>
    <w:rsid w:val="00830BB7"/>
    <w:rsid w:val="00860B44"/>
    <w:rsid w:val="00874B2B"/>
    <w:rsid w:val="008818CE"/>
    <w:rsid w:val="008A34AC"/>
    <w:rsid w:val="008A73B3"/>
    <w:rsid w:val="008C11A7"/>
    <w:rsid w:val="008C24CF"/>
    <w:rsid w:val="008E7E14"/>
    <w:rsid w:val="008F5E7C"/>
    <w:rsid w:val="0094090B"/>
    <w:rsid w:val="0095130D"/>
    <w:rsid w:val="00961F43"/>
    <w:rsid w:val="00964A9F"/>
    <w:rsid w:val="0097524E"/>
    <w:rsid w:val="0098037D"/>
    <w:rsid w:val="009A398E"/>
    <w:rsid w:val="009B0CC8"/>
    <w:rsid w:val="009B15AE"/>
    <w:rsid w:val="009C0DE8"/>
    <w:rsid w:val="009E6417"/>
    <w:rsid w:val="00A037C4"/>
    <w:rsid w:val="00A309B4"/>
    <w:rsid w:val="00A505F2"/>
    <w:rsid w:val="00A568A4"/>
    <w:rsid w:val="00A60038"/>
    <w:rsid w:val="00A839F3"/>
    <w:rsid w:val="00AB1651"/>
    <w:rsid w:val="00AB58C3"/>
    <w:rsid w:val="00AD2247"/>
    <w:rsid w:val="00AF0EA5"/>
    <w:rsid w:val="00B01FAE"/>
    <w:rsid w:val="00B0660C"/>
    <w:rsid w:val="00B11FF2"/>
    <w:rsid w:val="00B36045"/>
    <w:rsid w:val="00B94566"/>
    <w:rsid w:val="00B950BC"/>
    <w:rsid w:val="00BB6E04"/>
    <w:rsid w:val="00C015B1"/>
    <w:rsid w:val="00C17907"/>
    <w:rsid w:val="00C31C39"/>
    <w:rsid w:val="00C465AA"/>
    <w:rsid w:val="00C47C7F"/>
    <w:rsid w:val="00C638F6"/>
    <w:rsid w:val="00C74C30"/>
    <w:rsid w:val="00C83D24"/>
    <w:rsid w:val="00D13C61"/>
    <w:rsid w:val="00D23B53"/>
    <w:rsid w:val="00D266E5"/>
    <w:rsid w:val="00D55027"/>
    <w:rsid w:val="00D81602"/>
    <w:rsid w:val="00DA5B9B"/>
    <w:rsid w:val="00DF31C7"/>
    <w:rsid w:val="00DF6D61"/>
    <w:rsid w:val="00E148C1"/>
    <w:rsid w:val="00E46F5F"/>
    <w:rsid w:val="00E57854"/>
    <w:rsid w:val="00E919AE"/>
    <w:rsid w:val="00E958E3"/>
    <w:rsid w:val="00EC7670"/>
    <w:rsid w:val="00EE5C76"/>
    <w:rsid w:val="00EE636D"/>
    <w:rsid w:val="00EF4C9D"/>
    <w:rsid w:val="00F123FB"/>
    <w:rsid w:val="00F132F5"/>
    <w:rsid w:val="00F14B14"/>
    <w:rsid w:val="00F4542C"/>
    <w:rsid w:val="00F46AD9"/>
    <w:rsid w:val="00F50329"/>
    <w:rsid w:val="00F641F6"/>
    <w:rsid w:val="00F950D0"/>
    <w:rsid w:val="00FC3337"/>
    <w:rsid w:val="00FE05F2"/>
    <w:rsid w:val="00FE1BCD"/>
    <w:rsid w:val="00FE6780"/>
    <w:rsid w:val="00FE6F46"/>
    <w:rsid w:val="00FF20E6"/>
    <w:rsid w:val="03B94246"/>
    <w:rsid w:val="04D7049F"/>
    <w:rsid w:val="05364D89"/>
    <w:rsid w:val="05913981"/>
    <w:rsid w:val="0620235A"/>
    <w:rsid w:val="06F57F1E"/>
    <w:rsid w:val="071D3C4E"/>
    <w:rsid w:val="07D66AD4"/>
    <w:rsid w:val="08534A4C"/>
    <w:rsid w:val="09E80B00"/>
    <w:rsid w:val="0B64129D"/>
    <w:rsid w:val="0C11644A"/>
    <w:rsid w:val="0C6C7243"/>
    <w:rsid w:val="0D260D3D"/>
    <w:rsid w:val="0E9733D5"/>
    <w:rsid w:val="100D0ECA"/>
    <w:rsid w:val="11162294"/>
    <w:rsid w:val="117A4205"/>
    <w:rsid w:val="1183679A"/>
    <w:rsid w:val="12D06EB6"/>
    <w:rsid w:val="13C71583"/>
    <w:rsid w:val="14732B49"/>
    <w:rsid w:val="149C4911"/>
    <w:rsid w:val="17465999"/>
    <w:rsid w:val="1954439D"/>
    <w:rsid w:val="19DF45AE"/>
    <w:rsid w:val="1B08107B"/>
    <w:rsid w:val="1CE04199"/>
    <w:rsid w:val="1E4F7A48"/>
    <w:rsid w:val="1F4A2DB2"/>
    <w:rsid w:val="1FC87893"/>
    <w:rsid w:val="1FF02946"/>
    <w:rsid w:val="20014B53"/>
    <w:rsid w:val="21A734D8"/>
    <w:rsid w:val="21B0266F"/>
    <w:rsid w:val="22574EFE"/>
    <w:rsid w:val="225E3F65"/>
    <w:rsid w:val="22D2163F"/>
    <w:rsid w:val="23733AA6"/>
    <w:rsid w:val="254B091F"/>
    <w:rsid w:val="26323CB8"/>
    <w:rsid w:val="26E05A92"/>
    <w:rsid w:val="289D7DC2"/>
    <w:rsid w:val="296B2EC9"/>
    <w:rsid w:val="2A444B66"/>
    <w:rsid w:val="2A9916A4"/>
    <w:rsid w:val="2B053749"/>
    <w:rsid w:val="2C13673D"/>
    <w:rsid w:val="2F081A5A"/>
    <w:rsid w:val="2F3229C4"/>
    <w:rsid w:val="2FD24AC8"/>
    <w:rsid w:val="30073ABF"/>
    <w:rsid w:val="30916224"/>
    <w:rsid w:val="310D1C64"/>
    <w:rsid w:val="3166515D"/>
    <w:rsid w:val="32756965"/>
    <w:rsid w:val="328F6680"/>
    <w:rsid w:val="32BA7599"/>
    <w:rsid w:val="333B503C"/>
    <w:rsid w:val="336201BB"/>
    <w:rsid w:val="341116DC"/>
    <w:rsid w:val="352140A7"/>
    <w:rsid w:val="356026E6"/>
    <w:rsid w:val="35E373CD"/>
    <w:rsid w:val="37C76EA0"/>
    <w:rsid w:val="38445F77"/>
    <w:rsid w:val="39365415"/>
    <w:rsid w:val="39BA6756"/>
    <w:rsid w:val="3C7B61A5"/>
    <w:rsid w:val="3E995BBF"/>
    <w:rsid w:val="3EB82729"/>
    <w:rsid w:val="4093314D"/>
    <w:rsid w:val="40B82BB4"/>
    <w:rsid w:val="418807D8"/>
    <w:rsid w:val="4244745B"/>
    <w:rsid w:val="425A2175"/>
    <w:rsid w:val="45B24076"/>
    <w:rsid w:val="47A85730"/>
    <w:rsid w:val="4A0C3E6C"/>
    <w:rsid w:val="4A443E36"/>
    <w:rsid w:val="4A667FF3"/>
    <w:rsid w:val="4A987CDE"/>
    <w:rsid w:val="4B323836"/>
    <w:rsid w:val="4B730622"/>
    <w:rsid w:val="4D983D7C"/>
    <w:rsid w:val="4E880AA5"/>
    <w:rsid w:val="4FB70C06"/>
    <w:rsid w:val="50493858"/>
    <w:rsid w:val="504B75A0"/>
    <w:rsid w:val="53197109"/>
    <w:rsid w:val="550D191C"/>
    <w:rsid w:val="55FD3330"/>
    <w:rsid w:val="56FBD488"/>
    <w:rsid w:val="57D8796C"/>
    <w:rsid w:val="58AC62D8"/>
    <w:rsid w:val="58F033DB"/>
    <w:rsid w:val="59036C6A"/>
    <w:rsid w:val="595E20F3"/>
    <w:rsid w:val="59AA358A"/>
    <w:rsid w:val="5A5274A4"/>
    <w:rsid w:val="5B293679"/>
    <w:rsid w:val="5B382DBB"/>
    <w:rsid w:val="5BDA59A5"/>
    <w:rsid w:val="5D812854"/>
    <w:rsid w:val="5E52141F"/>
    <w:rsid w:val="5EFF3BB3"/>
    <w:rsid w:val="5FFF9B1E"/>
    <w:rsid w:val="6025396A"/>
    <w:rsid w:val="60745886"/>
    <w:rsid w:val="62151A16"/>
    <w:rsid w:val="631A345A"/>
    <w:rsid w:val="63F56E0D"/>
    <w:rsid w:val="643E07D7"/>
    <w:rsid w:val="64400256"/>
    <w:rsid w:val="67BB7333"/>
    <w:rsid w:val="68E86509"/>
    <w:rsid w:val="69225DE4"/>
    <w:rsid w:val="6AA06A0F"/>
    <w:rsid w:val="6B466FAF"/>
    <w:rsid w:val="6CD6131A"/>
    <w:rsid w:val="6D5A2247"/>
    <w:rsid w:val="704C0A9F"/>
    <w:rsid w:val="72EA40EE"/>
    <w:rsid w:val="73497518"/>
    <w:rsid w:val="744C792B"/>
    <w:rsid w:val="775F730A"/>
    <w:rsid w:val="77EB1178"/>
    <w:rsid w:val="78CC6C21"/>
    <w:rsid w:val="7A876412"/>
    <w:rsid w:val="7AD03FB3"/>
    <w:rsid w:val="7F58435C"/>
    <w:rsid w:val="AD5FAE36"/>
    <w:rsid w:val="ADE746E1"/>
    <w:rsid w:val="B75D688B"/>
    <w:rsid w:val="BEECD49F"/>
    <w:rsid w:val="CFFF975A"/>
    <w:rsid w:val="E7A57069"/>
    <w:rsid w:val="EE6E4444"/>
    <w:rsid w:val="FFBFC5D0"/>
    <w:rsid w:val="FFCFA3B7"/>
    <w:rsid w:val="FFFAD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footer"/>
    <w:basedOn w:val="1"/>
    <w:link w:val="16"/>
    <w:autoRedefine/>
    <w:unhideWhenUsed/>
    <w:qFormat/>
    <w:uiPriority w:val="99"/>
    <w:pPr>
      <w:tabs>
        <w:tab w:val="center" w:pos="4153"/>
        <w:tab w:val="right" w:pos="8306"/>
      </w:tabs>
      <w:snapToGrid w:val="0"/>
      <w:jc w:val="left"/>
    </w:pPr>
    <w:rPr>
      <w:sz w:val="18"/>
      <w:szCs w:val="18"/>
    </w:rPr>
  </w:style>
  <w:style w:type="paragraph" w:styleId="4">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next w:val="1"/>
    <w:autoRedefine/>
    <w:unhideWhenUsed/>
    <w:qFormat/>
    <w:uiPriority w:val="0"/>
    <w:pPr>
      <w:spacing w:beforeLines="38"/>
    </w:pPr>
    <w:rPr>
      <w:rFonts w:ascii="Times New Roman" w:hAnsi="Times New Roman" w:eastAsia="宋体" w:cs="Times New Roman"/>
      <w:b/>
      <w:bCs/>
      <w:kern w:val="0"/>
      <w:sz w:val="20"/>
      <w:szCs w:val="20"/>
      <w:lang w:val="en-US" w:eastAsia="zh-CN" w:bidi="ar-SA"/>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autoRedefine/>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800080"/>
      <w:u w:val="single"/>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semiHidden/>
    <w:unhideWhenUsed/>
    <w:qFormat/>
    <w:uiPriority w:val="99"/>
    <w:rPr>
      <w:sz w:val="21"/>
      <w:szCs w:val="21"/>
    </w:rPr>
  </w:style>
  <w:style w:type="character" w:customStyle="1" w:styleId="15">
    <w:name w:val="页眉 Char"/>
    <w:basedOn w:val="10"/>
    <w:link w:val="4"/>
    <w:autoRedefine/>
    <w:qFormat/>
    <w:uiPriority w:val="99"/>
    <w:rPr>
      <w:sz w:val="18"/>
      <w:szCs w:val="18"/>
    </w:rPr>
  </w:style>
  <w:style w:type="character" w:customStyle="1" w:styleId="16">
    <w:name w:val="页脚 Char"/>
    <w:basedOn w:val="10"/>
    <w:link w:val="3"/>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未处理的提及1"/>
    <w:basedOn w:val="10"/>
    <w:autoRedefine/>
    <w:semiHidden/>
    <w:unhideWhenUsed/>
    <w:qFormat/>
    <w:uiPriority w:val="99"/>
    <w:rPr>
      <w:color w:val="605E5C"/>
      <w:shd w:val="clear" w:color="auto" w:fill="E1DFDD"/>
    </w:rPr>
  </w:style>
  <w:style w:type="character" w:customStyle="1" w:styleId="19">
    <w:name w:val="批注文字 Char"/>
    <w:basedOn w:val="10"/>
    <w:link w:val="2"/>
    <w:autoRedefine/>
    <w:semiHidden/>
    <w:qFormat/>
    <w:uiPriority w:val="99"/>
    <w:rPr>
      <w:kern w:val="2"/>
      <w:sz w:val="21"/>
      <w:szCs w:val="22"/>
    </w:rPr>
  </w:style>
  <w:style w:type="character" w:customStyle="1" w:styleId="20">
    <w:name w:val="批注主题 Char"/>
    <w:basedOn w:val="19"/>
    <w:link w:val="7"/>
    <w:autoRedefine/>
    <w:semiHidden/>
    <w:qFormat/>
    <w:uiPriority w:val="99"/>
    <w:rPr>
      <w:b/>
      <w:bCs/>
      <w:kern w:val="2"/>
      <w:sz w:val="21"/>
      <w:szCs w:val="22"/>
    </w:rPr>
  </w:style>
  <w:style w:type="character" w:customStyle="1" w:styleId="21">
    <w:name w:val="未处理的提及2"/>
    <w:basedOn w:val="10"/>
    <w:autoRedefine/>
    <w:semiHidden/>
    <w:unhideWhenUsed/>
    <w:qFormat/>
    <w:uiPriority w:val="99"/>
    <w:rPr>
      <w:color w:val="605E5C"/>
      <w:shd w:val="clear" w:color="auto" w:fill="E1DFDD"/>
    </w:rPr>
  </w:style>
  <w:style w:type="character" w:customStyle="1" w:styleId="22">
    <w:name w:val="Unresolved Mention"/>
    <w:basedOn w:val="10"/>
    <w:autoRedefine/>
    <w:semiHidden/>
    <w:unhideWhenUsed/>
    <w:qFormat/>
    <w:uiPriority w:val="99"/>
    <w:rPr>
      <w:color w:val="605E5C"/>
      <w:shd w:val="clear" w:color="auto" w:fill="E1DFDD"/>
    </w:rPr>
  </w:style>
  <w:style w:type="character" w:customStyle="1" w:styleId="23">
    <w:name w:val="font41"/>
    <w:basedOn w:val="10"/>
    <w:autoRedefine/>
    <w:qFormat/>
    <w:uiPriority w:val="0"/>
    <w:rPr>
      <w:rFonts w:hint="eastAsia" w:ascii="宋体" w:hAnsi="宋体" w:eastAsia="宋体" w:cs="宋体"/>
      <w:color w:val="000000"/>
      <w:sz w:val="12"/>
      <w:szCs w:val="12"/>
      <w:u w:val="none"/>
    </w:rPr>
  </w:style>
  <w:style w:type="character" w:customStyle="1" w:styleId="24">
    <w:name w:val="font31"/>
    <w:basedOn w:val="10"/>
    <w:autoRedefine/>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15</Pages>
  <Words>2963</Words>
  <Characters>3123</Characters>
  <Lines>21</Lines>
  <Paragraphs>6</Paragraphs>
  <TotalTime>23</TotalTime>
  <ScaleCrop>false</ScaleCrop>
  <LinksUpToDate>false</LinksUpToDate>
  <CharactersWithSpaces>3128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2021-12-09T23:41:00Z</dcterms:created>
  <dc:creator>Sky123.Org</dc:creator>
  <cp:lastModifiedBy>HP</cp:lastModifiedBy>
  <cp:lastPrinted>2021-12-10T15:31:00Z</cp:lastPrinted>
  <dcterms:modified xsi:type="dcterms:W3CDTF">2025-01-24T10:44:30Z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3F026139B54F45FFAA4772F28F8E69C7_13</vt:lpwstr>
  </property>
  <property fmtid="{D5CDD505-2E9C-101B-9397-08002B2CF9AE}" pid="4" name="KSOTemplateDocerSaveRecord">
    <vt:lpwstr>eyJoZGlkIjoiYjllNmMwMDQ5ZWJlOWUzMGIxYjUzOWRlOGI0OTUzMzciLCJ1c2VySWQiOiIyODI5MzAyMjIifQ==</vt:lpwstr>
  </property>
</Properties>
</file>